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b/>
          <w:color w:val="auto"/>
          <w:sz w:val="32"/>
          <w:szCs w:val="32"/>
          <w:highlight w:val="none"/>
        </w:rPr>
      </w:pPr>
      <w:r>
        <w:rPr>
          <w:b/>
          <w:color w:val="auto"/>
          <w:sz w:val="32"/>
          <w:szCs w:val="32"/>
          <w:highlight w:val="none"/>
        </w:rPr>
      </w:r>
      <w:r/>
    </w:p>
    <w:p>
      <w:pPr>
        <w:jc w:val="center"/>
        <w:spacing w:line="400" w:lineRule="exact"/>
        <w:rPr>
          <w:b/>
          <w:bCs/>
          <w:color w:val="auto"/>
          <w:sz w:val="36"/>
          <w:szCs w:val="36"/>
          <w:highlight w:val="none"/>
        </w:rPr>
      </w:pPr>
      <w:r>
        <w:rPr>
          <w:b/>
          <w:bCs/>
          <w:color w:val="auto"/>
          <w:sz w:val="36"/>
          <w:szCs w:val="36"/>
          <w:highlight w:val="none"/>
        </w:rPr>
      </w:r>
      <w:r/>
    </w:p>
    <w:p>
      <w:pPr>
        <w:jc w:val="center"/>
        <w:spacing w:line="400" w:lineRule="exact"/>
        <w:rPr>
          <w:b/>
          <w:bCs/>
          <w:color w:val="auto"/>
          <w:sz w:val="36"/>
          <w:szCs w:val="36"/>
          <w:highlight w:val="none"/>
        </w:rPr>
      </w:pPr>
      <w:r>
        <w:rPr>
          <w:b/>
          <w:bCs/>
          <w:color w:val="auto"/>
          <w:sz w:val="36"/>
          <w:szCs w:val="36"/>
          <w:highlight w:val="none"/>
        </w:rPr>
      </w:r>
      <w:r/>
    </w:p>
    <w:p>
      <w:pPr>
        <w:jc w:val="center"/>
        <w:spacing w:line="400" w:lineRule="exact"/>
        <w:rPr>
          <w:b/>
          <w:color w:val="auto"/>
          <w:sz w:val="36"/>
          <w:szCs w:val="36"/>
          <w:highlight w:val="none"/>
        </w:rPr>
      </w:pPr>
      <w:r>
        <w:rPr>
          <w:b/>
          <w:color w:val="auto"/>
          <w:sz w:val="36"/>
          <w:szCs w:val="36"/>
          <w:highlight w:val="none"/>
        </w:rPr>
      </w:r>
      <w:r/>
    </w:p>
    <w:p>
      <w:pPr>
        <w:pStyle w:val="890"/>
        <w:ind w:firstLine="0"/>
        <w:jc w:val="center"/>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 xml:space="preserve">如皋市政府采</w:t>
      </w:r>
      <w:bookmarkStart w:id="53" w:name="_GoBack"/>
      <w:r/>
      <w:bookmarkEnd w:id="53"/>
      <w:r>
        <w:rPr>
          <w:rFonts w:hint="eastAsia" w:ascii="方正小标宋简体" w:eastAsia="方正小标宋简体"/>
          <w:bCs/>
          <w:color w:val="auto"/>
          <w:sz w:val="52"/>
          <w:szCs w:val="52"/>
          <w:highlight w:val="none"/>
        </w:rPr>
        <w:t xml:space="preserve">购竞争性谈判文件</w:t>
      </w:r>
      <w:r/>
    </w:p>
    <w:p>
      <w:pPr>
        <w:pStyle w:val="890"/>
        <w:ind w:firstLine="0"/>
        <w:jc w:val="center"/>
        <w:rPr>
          <w:rFonts w:ascii="方正小标宋简体" w:eastAsia="方正小标宋简体"/>
          <w:bCs/>
          <w:color w:val="auto"/>
          <w:sz w:val="44"/>
          <w:szCs w:val="44"/>
          <w:highlight w:val="none"/>
        </w:rPr>
      </w:pPr>
      <w:r>
        <w:rPr>
          <w:rFonts w:ascii="方正小标宋简体" w:eastAsia="方正小标宋简体"/>
          <w:bCs/>
          <w:color w:val="auto"/>
          <w:sz w:val="44"/>
          <w:szCs w:val="44"/>
          <w:highlight w:val="none"/>
        </w:rPr>
      </w:r>
      <w:r/>
    </w:p>
    <w:p>
      <w:pPr>
        <w:pStyle w:val="890"/>
        <w:jc w:val="both"/>
        <w:rPr>
          <w:rFonts w:hint="eastAsia" w:eastAsia="宋体"/>
          <w:b/>
          <w:bCs/>
          <w:color w:val="auto"/>
          <w:sz w:val="32"/>
          <w:highlight w:val="none"/>
          <w:u w:val="none"/>
          <w:lang w:val="en-US" w:eastAsia="zh-CN"/>
        </w:rPr>
      </w:pPr>
      <w:r>
        <w:rPr>
          <w:b/>
          <w:bCs/>
          <w:color w:val="auto"/>
          <w:sz w:val="32"/>
          <w:highlight w:val="none"/>
        </w:rPr>
        <w:t xml:space="preserve">项目名称：</w:t>
      </w:r>
      <w:r>
        <w:rPr>
          <w:rFonts w:hint="eastAsia"/>
          <w:b/>
          <w:bCs/>
          <w:color w:val="auto"/>
          <w:sz w:val="32"/>
          <w:highlight w:val="none"/>
          <w:u w:val="none"/>
          <w:lang w:val="en-US" w:eastAsia="zh-CN"/>
        </w:rPr>
        <w:t xml:space="preserve">如皋市长江镇港城实验初中等中小学保洁服务采购</w:t>
      </w:r>
      <w:r/>
    </w:p>
    <w:p>
      <w:pPr>
        <w:pStyle w:val="890"/>
        <w:rPr>
          <w:rFonts w:hint="eastAsia" w:eastAsia="宋体"/>
          <w:b/>
          <w:bCs/>
          <w:color w:val="auto"/>
          <w:sz w:val="32"/>
          <w:highlight w:val="none"/>
          <w:u w:val="none"/>
          <w:lang w:val="en-US" w:eastAsia="zh-CN"/>
        </w:rPr>
      </w:pPr>
      <w:r>
        <w:rPr>
          <w:rFonts w:hint="eastAsia"/>
          <w:b/>
          <w:bCs/>
          <w:color w:val="auto"/>
          <w:sz w:val="32"/>
          <w:highlight w:val="none"/>
          <w:u w:val="none"/>
        </w:rPr>
        <w:t xml:space="preserve">项目编号：</w:t>
      </w:r>
      <w:r>
        <w:rPr>
          <w:rFonts w:hint="eastAsia"/>
          <w:b/>
          <w:bCs/>
          <w:color w:val="auto"/>
          <w:sz w:val="32"/>
          <w:highlight w:val="none"/>
          <w:u w:val="none"/>
          <w:lang w:val="en-US" w:eastAsia="zh-CN"/>
        </w:rPr>
        <w:t xml:space="preserve">JSZC-320682-NTJW-T2025-0134</w:t>
      </w:r>
      <w:r/>
    </w:p>
    <w:p>
      <w:pPr>
        <w:pStyle w:val="890"/>
        <w:ind w:firstLine="0"/>
        <w:jc w:val="center"/>
        <w:rPr>
          <w:b/>
          <w:bCs/>
          <w:color w:val="auto"/>
          <w:sz w:val="32"/>
          <w:highlight w:val="none"/>
        </w:rPr>
      </w:pPr>
      <w:r>
        <w:rPr>
          <w:b/>
          <w:bCs/>
          <w:color w:val="auto"/>
          <w:sz w:val="32"/>
          <w:highlight w:val="none"/>
        </w:rPr>
      </w:r>
      <w:r/>
    </w:p>
    <w:p>
      <w:pPr>
        <w:pStyle w:val="890"/>
        <w:ind w:firstLine="0"/>
        <w:jc w:val="center"/>
        <w:rPr>
          <w:b/>
          <w:bCs/>
          <w:color w:val="auto"/>
          <w:sz w:val="32"/>
          <w:highlight w:val="none"/>
        </w:rPr>
      </w:pPr>
      <w:r>
        <w:rPr>
          <w:b/>
          <w:bCs/>
          <w:color w:val="auto"/>
          <w:sz w:val="32"/>
          <w:highlight w:val="none"/>
        </w:rPr>
      </w:r>
      <w:r/>
    </w:p>
    <w:p>
      <w:pPr>
        <w:pStyle w:val="890"/>
        <w:ind w:firstLine="0"/>
        <w:jc w:val="center"/>
        <w:rPr>
          <w:b/>
          <w:bCs/>
          <w:color w:val="auto"/>
          <w:sz w:val="32"/>
          <w:highlight w:val="none"/>
        </w:rPr>
      </w:pPr>
      <w:r>
        <w:rPr>
          <w:b/>
          <w:bCs/>
          <w:color w:val="auto"/>
          <w:sz w:val="32"/>
          <w:highlight w:val="none"/>
        </w:rPr>
      </w:r>
      <w:r/>
    </w:p>
    <w:p>
      <w:pPr>
        <w:pStyle w:val="890"/>
        <w:ind w:firstLine="0"/>
        <w:jc w:val="center"/>
        <w:rPr>
          <w:b/>
          <w:bCs/>
          <w:color w:val="auto"/>
          <w:sz w:val="32"/>
          <w:highlight w:val="none"/>
        </w:rPr>
      </w:pPr>
      <w:r>
        <w:rPr>
          <w:b/>
          <w:bCs/>
          <w:color w:val="auto"/>
          <w:sz w:val="32"/>
          <w:highlight w:val="none"/>
        </w:rPr>
      </w:r>
      <w:r/>
    </w:p>
    <w:p>
      <w:pPr>
        <w:pStyle w:val="890"/>
        <w:ind w:firstLine="0"/>
        <w:jc w:val="center"/>
        <w:rPr>
          <w:b/>
          <w:bCs/>
          <w:color w:val="auto"/>
          <w:sz w:val="32"/>
          <w:highlight w:val="none"/>
        </w:rPr>
      </w:pPr>
      <w:r>
        <w:rPr>
          <w:b/>
          <w:bCs/>
          <w:color w:val="auto"/>
          <w:sz w:val="32"/>
          <w:highlight w:val="none"/>
        </w:rPr>
      </w:r>
      <w:r/>
    </w:p>
    <w:p>
      <w:pPr>
        <w:pStyle w:val="890"/>
        <w:ind w:firstLine="0"/>
        <w:jc w:val="center"/>
        <w:rPr>
          <w:b/>
          <w:bCs/>
          <w:color w:val="auto"/>
          <w:sz w:val="32"/>
          <w:highlight w:val="none"/>
        </w:rPr>
      </w:pPr>
      <w:r>
        <w:rPr>
          <w:b/>
          <w:bCs/>
          <w:color w:val="auto"/>
          <w:sz w:val="32"/>
          <w:highlight w:val="none"/>
        </w:rPr>
      </w:r>
      <w:r/>
    </w:p>
    <w:p>
      <w:pPr>
        <w:pStyle w:val="890"/>
        <w:ind w:firstLine="0"/>
        <w:jc w:val="center"/>
        <w:rPr>
          <w:b/>
          <w:bCs/>
          <w:color w:val="auto"/>
          <w:sz w:val="32"/>
          <w:highlight w:val="none"/>
        </w:rPr>
      </w:pPr>
      <w:r>
        <w:rPr>
          <w:b/>
          <w:bCs/>
          <w:color w:val="auto"/>
          <w:sz w:val="32"/>
          <w:highlight w:val="none"/>
        </w:rPr>
      </w:r>
      <w:r/>
    </w:p>
    <w:p>
      <w:pPr>
        <w:pStyle w:val="890"/>
        <w:ind w:firstLine="993"/>
        <w:rPr>
          <w:rFonts w:hint="eastAsia" w:eastAsia="宋体"/>
          <w:b/>
          <w:bCs/>
          <w:color w:val="auto"/>
          <w:sz w:val="32"/>
          <w:highlight w:val="none"/>
          <w:u w:val="none"/>
          <w:lang w:val="en-US" w:eastAsia="zh-CN"/>
        </w:rPr>
      </w:pPr>
      <w:r>
        <w:rPr>
          <w:rFonts w:hint="eastAsia"/>
          <w:b/>
          <w:bCs/>
          <w:color w:val="auto"/>
          <w:sz w:val="32"/>
          <w:highlight w:val="none"/>
          <w:u w:val="none"/>
        </w:rPr>
        <w:t xml:space="preserve">采购人名称：</w:t>
      </w:r>
      <w:r>
        <w:rPr>
          <w:rFonts w:hint="eastAsia"/>
          <w:b/>
          <w:bCs/>
          <w:color w:val="auto"/>
          <w:sz w:val="32"/>
          <w:highlight w:val="none"/>
          <w:u w:val="none"/>
          <w:lang w:val="en-US" w:eastAsia="zh-CN"/>
        </w:rPr>
        <w:t xml:space="preserve">如皋市长江镇人民政府</w:t>
      </w:r>
      <w:r/>
    </w:p>
    <w:p>
      <w:pPr>
        <w:pStyle w:val="890"/>
        <w:ind w:firstLine="993"/>
        <w:rPr>
          <w:b/>
          <w:bCs/>
          <w:color w:val="auto"/>
          <w:sz w:val="32"/>
          <w:highlight w:val="none"/>
          <w:u w:val="none"/>
        </w:rPr>
      </w:pPr>
      <w:r>
        <w:rPr>
          <w:rFonts w:hint="eastAsia"/>
          <w:b/>
          <w:bCs/>
          <w:color w:val="auto"/>
          <w:sz w:val="32"/>
          <w:highlight w:val="none"/>
          <w:u w:val="none"/>
        </w:rPr>
        <w:t xml:space="preserve">采购代理机构名称：</w:t>
      </w:r>
      <w:r>
        <w:rPr>
          <w:rFonts w:hint="eastAsia"/>
          <w:b/>
          <w:bCs/>
          <w:color w:val="auto"/>
          <w:sz w:val="32"/>
          <w:highlight w:val="none"/>
          <w:u w:val="none"/>
          <w:lang w:val="en-US" w:eastAsia="zh-CN"/>
        </w:rPr>
        <w:t xml:space="preserve">南通泾天纬地项目管理有限公司</w:t>
      </w:r>
      <w:r/>
    </w:p>
    <w:p>
      <w:pPr>
        <w:pStyle w:val="890"/>
        <w:ind w:firstLine="0"/>
        <w:jc w:val="center"/>
        <w:rPr>
          <w:b/>
          <w:bCs/>
          <w:color w:val="auto"/>
          <w:sz w:val="32"/>
          <w:highlight w:val="none"/>
          <w:u w:val="none"/>
        </w:rPr>
      </w:pPr>
      <w:r>
        <w:rPr>
          <w:rFonts w:hint="eastAsia"/>
          <w:b/>
          <w:bCs/>
          <w:color w:val="auto"/>
          <w:sz w:val="32"/>
          <w:highlight w:val="none"/>
          <w:u w:val="none"/>
          <w:lang w:val="en-US" w:eastAsia="zh-CN"/>
        </w:rPr>
        <w:t xml:space="preserve">2025</w:t>
      </w:r>
      <w:r>
        <w:rPr>
          <w:rFonts w:hint="eastAsia"/>
          <w:b/>
          <w:bCs/>
          <w:color w:val="auto"/>
          <w:sz w:val="32"/>
          <w:highlight w:val="none"/>
          <w:u w:val="none"/>
        </w:rPr>
        <w:t xml:space="preserve">年</w:t>
      </w:r>
      <w:r>
        <w:rPr>
          <w:rFonts w:hint="eastAsia"/>
          <w:b/>
          <w:bCs/>
          <w:color w:val="auto"/>
          <w:sz w:val="32"/>
          <w:highlight w:val="none"/>
          <w:u w:val="none"/>
          <w:lang w:val="en-US" w:eastAsia="zh-CN"/>
        </w:rPr>
        <w:t xml:space="preserve">12</w:t>
      </w:r>
      <w:r>
        <w:rPr>
          <w:rFonts w:hint="eastAsia"/>
          <w:b/>
          <w:bCs/>
          <w:color w:val="auto"/>
          <w:sz w:val="32"/>
          <w:highlight w:val="none"/>
          <w:u w:val="none"/>
        </w:rPr>
        <w:t xml:space="preserve">月</w:t>
      </w:r>
      <w:r>
        <w:rPr>
          <w:rFonts w:hint="eastAsia"/>
          <w:b/>
          <w:bCs/>
          <w:color w:val="auto"/>
          <w:sz w:val="32"/>
          <w:highlight w:val="none"/>
          <w:u w:val="none"/>
          <w:lang w:val="en-US" w:eastAsia="zh-CN"/>
        </w:rPr>
        <w:t xml:space="preserve">09</w:t>
      </w:r>
      <w:r>
        <w:rPr>
          <w:rFonts w:hint="eastAsia"/>
          <w:b/>
          <w:bCs/>
          <w:color w:val="auto"/>
          <w:sz w:val="32"/>
          <w:highlight w:val="none"/>
          <w:u w:val="none"/>
        </w:rPr>
        <w:t xml:space="preserve">日</w:t>
      </w:r>
      <w:r/>
    </w:p>
    <w:p>
      <w:pPr>
        <w:pStyle w:val="890"/>
        <w:ind w:firstLine="0"/>
        <w:jc w:val="center"/>
        <w:rPr>
          <w:rFonts w:hint="eastAsia" w:ascii="方正小标宋简体" w:eastAsia="方正小标宋简体"/>
          <w:bCs/>
          <w:color w:val="auto"/>
          <w:sz w:val="32"/>
          <w:szCs w:val="32"/>
          <w:highlight w:val="none"/>
        </w:rPr>
        <w:sectPr>
          <w:headerReference w:type="default" r:id="rId9"/>
          <w:footerReference w:type="even" r:id="rId10"/>
          <w:footnotePr/>
          <w:endnotePr/>
          <w:type w:val="nextPage"/>
          <w:pgSz w:w="11906" w:h="16838" w:orient="portrait"/>
          <w:pgMar w:top="1418" w:right="1134" w:bottom="1134" w:left="1418" w:header="851" w:footer="992" w:gutter="0"/>
          <w:cols w:num="1" w:sep="0" w:space="720" w:equalWidth="1"/>
          <w:docGrid w:linePitch="360"/>
        </w:sectPr>
        <w:outlineLvl w:val="0"/>
      </w:pPr>
      <w:r>
        <w:rPr>
          <w:rFonts w:hint="eastAsia" w:ascii="方正小标宋简体" w:eastAsia="方正小标宋简体"/>
          <w:bCs/>
          <w:color w:val="auto"/>
          <w:sz w:val="32"/>
          <w:szCs w:val="32"/>
          <w:highlight w:val="none"/>
        </w:rPr>
      </w:r>
      <w:r/>
    </w:p>
    <w:p>
      <w:pPr>
        <w:pStyle w:val="890"/>
        <w:ind w:firstLine="0"/>
        <w:jc w:val="center"/>
        <w:rPr>
          <w:rFonts w:ascii="方正小标宋简体" w:eastAsia="方正小标宋简体"/>
          <w:bCs/>
          <w:color w:val="auto"/>
          <w:sz w:val="32"/>
          <w:szCs w:val="32"/>
          <w:highlight w:val="none"/>
        </w:rPr>
        <w:outlineLvl w:val="0"/>
      </w:pPr>
      <w:r>
        <w:rPr>
          <w:rFonts w:hint="eastAsia" w:ascii="方正小标宋简体" w:eastAsia="方正小标宋简体"/>
          <w:bCs/>
          <w:color w:val="auto"/>
          <w:sz w:val="32"/>
          <w:szCs w:val="32"/>
          <w:highlight w:val="none"/>
        </w:rPr>
        <w:t xml:space="preserve">第1章 竞争性谈判公告</w:t>
      </w:r>
      <w:r/>
    </w:p>
    <w:p>
      <w:pPr>
        <w:pStyle w:val="705"/>
        <w:ind w:firstLine="560"/>
        <w:spacing w:after="0" w:line="500" w:lineRule="exact"/>
        <w:rPr>
          <w:rFonts w:ascii="黑体" w:hAnsi="黑体" w:eastAsia="黑体"/>
          <w:color w:val="auto"/>
          <w:sz w:val="28"/>
          <w:szCs w:val="28"/>
          <w:highlight w:val="none"/>
        </w:rPr>
        <w:outlineLvl w:val="1"/>
      </w:pPr>
      <w:r/>
      <w:bookmarkStart w:id="0" w:name="_Toc35393629"/>
      <w:r/>
      <w:bookmarkStart w:id="1" w:name="_Toc28359012"/>
      <w:r/>
      <w:bookmarkStart w:id="2" w:name="_Toc35393798"/>
      <w:r/>
      <w:bookmarkStart w:id="3" w:name="_Toc28359089"/>
      <w:r/>
      <w:bookmarkStart w:id="4" w:name="OLE_LINK2"/>
      <w:r>
        <w:rPr>
          <w:rFonts w:hint="eastAsia" w:ascii="黑体" w:hAnsi="黑体" w:eastAsia="黑体"/>
          <w:color w:val="auto"/>
          <w:sz w:val="28"/>
          <w:szCs w:val="28"/>
          <w:highlight w:val="none"/>
        </w:rPr>
        <w:t xml:space="preserve">一、项目基本情况</w:t>
      </w:r>
      <w:bookmarkEnd w:id="0"/>
      <w:r/>
      <w:bookmarkEnd w:id="1"/>
      <w:r/>
      <w:bookmarkEnd w:id="2"/>
      <w:r/>
      <w:bookmarkEnd w:id="3"/>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1.项目名称：</w:t>
      </w:r>
      <w:r>
        <w:rPr>
          <w:rFonts w:hint="eastAsia" w:ascii="仿宋" w:hAnsi="仿宋" w:eastAsia="仿宋"/>
          <w:color w:val="auto"/>
          <w:sz w:val="28"/>
          <w:szCs w:val="28"/>
          <w:highlight w:val="none"/>
          <w:lang w:val="en-US" w:eastAsia="zh-CN"/>
        </w:rPr>
        <w:t xml:space="preserve">如皋市长江镇港城实验初中等中小学保洁服务采购</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2.计划编号：</w:t>
      </w:r>
      <w:r>
        <w:rPr>
          <w:rFonts w:hint="eastAsia" w:ascii="仿宋" w:hAnsi="仿宋" w:eastAsia="仿宋"/>
          <w:color w:val="auto"/>
          <w:sz w:val="28"/>
          <w:szCs w:val="28"/>
          <w:highlight w:val="none"/>
          <w:lang w:val="en-US" w:eastAsia="zh-CN"/>
        </w:rPr>
        <w:t xml:space="preserve">JSZC-320682-NTJW-T2025-0134</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3.预算金额：</w:t>
      </w:r>
      <w:r>
        <w:rPr>
          <w:rFonts w:hint="eastAsia" w:ascii="仿宋" w:hAnsi="仿宋" w:eastAsia="仿宋"/>
          <w:color w:val="auto"/>
          <w:sz w:val="28"/>
          <w:szCs w:val="28"/>
          <w:highlight w:val="none"/>
          <w:lang w:val="en-US" w:eastAsia="zh-CN"/>
        </w:rPr>
        <w:t xml:space="preserve">人民币72.50万元</w:t>
      </w:r>
      <w:r/>
    </w:p>
    <w:p>
      <w:pPr>
        <w:ind w:firstLine="560"/>
        <w:spacing w:line="50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 xml:space="preserve">4.最高限价：</w:t>
      </w:r>
      <w:r>
        <w:rPr>
          <w:rFonts w:hint="eastAsia" w:ascii="仿宋" w:hAnsi="仿宋" w:eastAsia="仿宋"/>
          <w:color w:val="auto"/>
          <w:sz w:val="28"/>
          <w:szCs w:val="28"/>
          <w:highlight w:val="none"/>
          <w:lang w:val="en-US" w:eastAsia="zh-CN"/>
        </w:rPr>
        <w:t xml:space="preserve">人民币72.50万元，超过最高限价视为无效响应。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5.采购需求：详见第三章。</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6.合同履行期限：</w:t>
      </w:r>
      <w:r>
        <w:rPr>
          <w:rFonts w:hint="eastAsia" w:ascii="仿宋" w:hAnsi="仿宋" w:eastAsia="仿宋"/>
          <w:color w:val="auto"/>
          <w:sz w:val="28"/>
          <w:szCs w:val="28"/>
          <w:highlight w:val="none"/>
        </w:rPr>
        <w:t xml:space="preserve">合同签订后一年（</w:t>
      </w:r>
      <w:r>
        <w:rPr>
          <w:rFonts w:hint="eastAsia" w:ascii="仿宋" w:hAnsi="仿宋" w:eastAsia="仿宋"/>
          <w:b w:val="0"/>
          <w:bCs w:val="0"/>
          <w:color w:val="auto"/>
          <w:sz w:val="28"/>
          <w:szCs w:val="28"/>
          <w:highlight w:val="none"/>
        </w:rPr>
        <w:t xml:space="preserve">实际工作10个月，不含暑假</w:t>
      </w:r>
      <w:r>
        <w:rPr>
          <w:rFonts w:hint="eastAsia" w:ascii="仿宋" w:hAnsi="仿宋" w:eastAsia="仿宋"/>
          <w:color w:val="auto"/>
          <w:sz w:val="28"/>
          <w:szCs w:val="28"/>
          <w:highlight w:val="none"/>
        </w:rPr>
        <w:t xml:space="preserve">）。若</w:t>
      </w:r>
      <w:r>
        <w:rPr>
          <w:rFonts w:hint="eastAsia" w:ascii="仿宋" w:hAnsi="仿宋" w:eastAsia="仿宋"/>
          <w:color w:val="auto"/>
          <w:sz w:val="28"/>
          <w:szCs w:val="28"/>
          <w:highlight w:val="none"/>
          <w:lang w:val="en-US" w:eastAsia="zh-CN"/>
        </w:rPr>
        <w:t xml:space="preserve">履约</w:t>
      </w:r>
      <w:r>
        <w:rPr>
          <w:rFonts w:hint="eastAsia" w:ascii="仿宋" w:hAnsi="仿宋" w:eastAsia="仿宋"/>
          <w:color w:val="auto"/>
          <w:sz w:val="28"/>
          <w:szCs w:val="28"/>
          <w:highlight w:val="none"/>
        </w:rPr>
        <w:t xml:space="preserve">验收合格，经采购人同意，双方协</w:t>
      </w:r>
      <w:r>
        <w:rPr>
          <w:rFonts w:hint="eastAsia" w:ascii="仿宋" w:hAnsi="仿宋" w:eastAsia="仿宋"/>
          <w:color w:val="auto"/>
          <w:sz w:val="28"/>
          <w:szCs w:val="28"/>
          <w:highlight w:val="none"/>
          <w:lang w:val="en-US" w:eastAsia="zh-CN"/>
        </w:rPr>
        <w:t xml:space="preserve">商</w:t>
      </w:r>
      <w:r>
        <w:rPr>
          <w:rFonts w:hint="eastAsia" w:ascii="仿宋" w:hAnsi="仿宋" w:eastAsia="仿宋"/>
          <w:color w:val="auto"/>
          <w:sz w:val="28"/>
          <w:szCs w:val="28"/>
          <w:highlight w:val="none"/>
        </w:rPr>
        <w:t xml:space="preserve">一致后按照不高于原合同</w:t>
      </w:r>
      <w:r>
        <w:rPr>
          <w:rFonts w:hint="eastAsia" w:ascii="仿宋" w:hAnsi="仿宋" w:eastAsia="仿宋"/>
          <w:color w:val="auto"/>
          <w:sz w:val="28"/>
          <w:szCs w:val="28"/>
          <w:highlight w:val="none"/>
          <w:lang w:val="en-US" w:eastAsia="zh-CN"/>
        </w:rPr>
        <w:t xml:space="preserve">标准</w:t>
      </w:r>
      <w:r>
        <w:rPr>
          <w:rFonts w:hint="eastAsia" w:ascii="仿宋" w:hAnsi="仿宋" w:eastAsia="仿宋"/>
          <w:color w:val="auto"/>
          <w:sz w:val="28"/>
          <w:szCs w:val="28"/>
          <w:highlight w:val="none"/>
        </w:rPr>
        <w:t xml:space="preserve">的金额可以续签，最多可续签两次</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具体时间以采购人通知为准。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7.本项目是否接受联合体：</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.本项目是否专门面向中小企业采购：是。</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.项目类型：</w:t>
      </w:r>
      <w:r>
        <w:rPr>
          <w:rFonts w:hint="eastAsia" w:ascii="仿宋" w:hAnsi="仿宋" w:eastAsia="仿宋"/>
          <w:color w:val="auto"/>
          <w:sz w:val="28"/>
          <w:szCs w:val="28"/>
          <w:highlight w:val="none"/>
          <w:lang w:val="en-US" w:eastAsia="zh-CN"/>
        </w:rPr>
        <w:t xml:space="preserve">服务</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.项目所属行业：</w:t>
      </w:r>
      <w:r>
        <w:rPr>
          <w:rFonts w:hint="eastAsia" w:ascii="仿宋" w:hAnsi="仿宋" w:eastAsia="仿宋"/>
          <w:color w:val="auto"/>
          <w:sz w:val="28"/>
          <w:szCs w:val="28"/>
          <w:highlight w:val="none"/>
          <w:lang w:val="en-US" w:eastAsia="zh-CN"/>
        </w:rPr>
        <w:t xml:space="preserve">其他未列明行业</w:t>
      </w:r>
      <w:r/>
    </w:p>
    <w:p>
      <w:pPr>
        <w:pStyle w:val="705"/>
        <w:ind w:firstLine="560"/>
        <w:spacing w:after="0" w:line="500" w:lineRule="exact"/>
        <w:rPr>
          <w:rFonts w:ascii="黑体" w:hAnsi="黑体" w:eastAsia="黑体"/>
          <w:color w:val="auto"/>
          <w:sz w:val="28"/>
          <w:szCs w:val="28"/>
          <w:highlight w:val="none"/>
        </w:rPr>
        <w:outlineLvl w:val="1"/>
      </w:pPr>
      <w:r/>
      <w:bookmarkStart w:id="5" w:name="_Toc28359013"/>
      <w:r/>
      <w:bookmarkStart w:id="6" w:name="_Toc35393630"/>
      <w:r/>
      <w:bookmarkStart w:id="7" w:name="_Toc35393799"/>
      <w:r/>
      <w:bookmarkStart w:id="8" w:name="_Toc28359090"/>
      <w:r>
        <w:rPr>
          <w:rFonts w:hint="eastAsia" w:ascii="黑体" w:hAnsi="黑体" w:eastAsia="黑体"/>
          <w:color w:val="auto"/>
          <w:sz w:val="28"/>
          <w:szCs w:val="28"/>
          <w:highlight w:val="none"/>
        </w:rPr>
        <w:t xml:space="preserve">二、响应人的资格要求：</w:t>
      </w:r>
      <w:bookmarkEnd w:id="5"/>
      <w:r/>
      <w:bookmarkEnd w:id="6"/>
      <w:r/>
      <w:bookmarkEnd w:id="7"/>
      <w:r/>
      <w:bookmarkEnd w:id="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72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bookmarkStart w:id="9" w:name="_Toc28359014"/>
      <w:r/>
      <w:bookmarkStart w:id="10" w:name="_Toc28359091"/>
      <w:r>
        <w:rPr>
          <w:rFonts w:hint="eastAsia" w:ascii="仿宋" w:hAnsi="仿宋" w:eastAsia="仿宋" w:cs="Times New Roman"/>
          <w:color w:val="auto"/>
          <w:sz w:val="28"/>
          <w:szCs w:val="28"/>
          <w:highlight w:val="none"/>
        </w:rPr>
        <w:t xml:space="preserve">（1）具有独立承担民事责任的能力</w:t>
      </w:r>
      <w:r>
        <w:rPr>
          <w:rFonts w:hint="eastAsia" w:ascii="仿宋" w:hAnsi="仿宋" w:eastAsia="仿宋" w:cs="Times New Roman"/>
          <w:color w:val="auto"/>
          <w:sz w:val="28"/>
          <w:szCs w:val="28"/>
          <w:highlight w:val="none"/>
          <w:lang w:eastAsia="zh-CN"/>
        </w:rPr>
        <w:t xml:space="preserve">；</w:t>
      </w:r>
      <w:r/>
    </w:p>
    <w:p>
      <w:pPr>
        <w:pStyle w:val="72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rPr>
          <w:rFonts w:hint="eastAsia" w:ascii="仿宋" w:hAnsi="仿宋" w:eastAsia="仿宋" w:cs="Times New Roman"/>
          <w:color w:val="auto"/>
          <w:sz w:val="28"/>
          <w:szCs w:val="28"/>
          <w:highlight w:val="none"/>
          <w:lang w:eastAsia="zh-CN"/>
        </w:rPr>
        <w:t xml:space="preserve">；</w:t>
      </w:r>
      <w:r/>
    </w:p>
    <w:p>
      <w:pPr>
        <w:pStyle w:val="72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rPr>
          <w:rFonts w:hint="eastAsia" w:ascii="仿宋" w:hAnsi="仿宋" w:eastAsia="仿宋" w:cs="Times New Roman"/>
          <w:color w:val="auto"/>
          <w:sz w:val="28"/>
          <w:szCs w:val="28"/>
          <w:highlight w:val="none"/>
          <w:lang w:eastAsia="zh-CN"/>
        </w:rPr>
        <w:t xml:space="preserve">；</w:t>
      </w:r>
      <w:r/>
    </w:p>
    <w:p>
      <w:pPr>
        <w:pStyle w:val="72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rPr>
          <w:rFonts w:hint="eastAsia" w:ascii="仿宋" w:hAnsi="仿宋" w:eastAsia="仿宋" w:cs="Times New Roman"/>
          <w:color w:val="auto"/>
          <w:sz w:val="28"/>
          <w:szCs w:val="28"/>
          <w:highlight w:val="none"/>
          <w:lang w:eastAsia="zh-CN"/>
        </w:rPr>
        <w:t xml:space="preserve">；</w:t>
      </w:r>
      <w:r/>
    </w:p>
    <w:p>
      <w:pPr>
        <w:pStyle w:val="72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rPr>
          <w:rFonts w:hint="eastAsia" w:ascii="仿宋" w:hAnsi="仿宋" w:eastAsia="仿宋" w:cs="Times New Roman"/>
          <w:color w:val="auto"/>
          <w:sz w:val="28"/>
          <w:szCs w:val="28"/>
          <w:highlight w:val="none"/>
          <w:lang w:eastAsia="zh-CN"/>
        </w:rPr>
        <w:t xml:space="preserve">；</w:t>
      </w:r>
      <w:r/>
    </w:p>
    <w:p>
      <w:pPr>
        <w:pStyle w:val="72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721"/>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rPr>
        <w:t xml:space="preserve">1）提供《中小企业声明函</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残疾人福利性单位声明函》或监狱和省级以上监狱管理局、戒毒管理局（含新疆生产建设兵团）出具的属于监狱企业的证明文件。</w:t>
      </w:r>
      <w:r>
        <w:rPr>
          <w:rFonts w:hint="eastAsia" w:ascii="仿宋" w:hAnsi="仿宋" w:eastAsia="仿宋" w:cs="Times New Roman"/>
          <w:b/>
          <w:bCs/>
          <w:color w:val="auto"/>
          <w:sz w:val="28"/>
          <w:szCs w:val="28"/>
          <w:highlight w:val="none"/>
        </w:rPr>
        <w:t xml:space="preserve">对于专门面向中小企业采购的项目，不提供的，按无效响应处理；</w:t>
      </w:r>
      <w:r>
        <w:rPr>
          <w:rFonts w:hint="eastAsia" w:ascii="仿宋" w:hAnsi="仿宋" w:eastAsia="仿宋" w:cs="Times New Roman"/>
          <w:color w:val="auto"/>
          <w:sz w:val="28"/>
          <w:szCs w:val="28"/>
          <w:highlight w:val="none"/>
        </w:rPr>
        <w:t xml:space="preserve">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721"/>
        <w:ind w:firstLine="482"/>
        <w:spacing w:before="0" w:beforeAutospacing="0" w:after="0" w:afterAutospacing="0" w:line="500" w:lineRule="exact"/>
        <w:shd w:val="clear" w:color="auto" w:fill="ffffff"/>
        <w:rPr>
          <w:rFonts w:ascii="仿宋" w:hAnsi="仿宋" w:eastAsia="仿宋"/>
          <w:iCs/>
          <w:color w:val="auto"/>
          <w:sz w:val="28"/>
          <w:szCs w:val="28"/>
          <w:highlight w:val="none"/>
        </w:rPr>
      </w:pPr>
      <w:r>
        <w:rPr>
          <w:rFonts w:hint="eastAsia" w:ascii="仿宋" w:hAnsi="仿宋" w:eastAsia="仿宋" w:cs="Times New Roman"/>
          <w:color w:val="auto"/>
          <w:sz w:val="28"/>
          <w:szCs w:val="28"/>
          <w:highlight w:val="none"/>
        </w:rPr>
        <w:t xml:space="preserve">（2）</w:t>
      </w:r>
      <w:r>
        <w:rPr>
          <w:rFonts w:hint="eastAsia" w:ascii="仿宋" w:hAnsi="仿宋" w:eastAsia="仿宋"/>
          <w:iCs/>
          <w:color w:val="auto"/>
          <w:sz w:val="28"/>
          <w:szCs w:val="28"/>
          <w:highlight w:val="none"/>
        </w:rPr>
        <w:t xml:space="preserve">响应产品属于财政部、国家发改委公布的“节能产品品目清单”范围内的，须提供国家确定的认证机构出具的、处于有效期之内的节能产品认证证书复印件</w:t>
      </w:r>
      <w:r>
        <w:rPr>
          <w:rFonts w:hint="eastAsia" w:ascii="仿宋" w:hAnsi="仿宋" w:eastAsia="仿宋"/>
          <w:iCs/>
          <w:color w:val="auto"/>
          <w:sz w:val="28"/>
          <w:szCs w:val="28"/>
          <w:highlight w:val="none"/>
          <w:lang w:eastAsia="zh-CN"/>
        </w:rPr>
        <w:t xml:space="preserve">，</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721"/>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（3）</w:t>
      </w:r>
      <w:r>
        <w:rPr>
          <w:rFonts w:hint="eastAsia" w:ascii="仿宋" w:hAnsi="仿宋" w:eastAsia="仿宋" w:cs="Times New Roman"/>
          <w:iCs/>
          <w:color w:val="auto"/>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iCs/>
          <w:color w:val="auto"/>
          <w:sz w:val="28"/>
          <w:szCs w:val="28"/>
          <w:highlight w:val="none"/>
          <w:lang w:eastAsia="zh-CN"/>
        </w:rPr>
        <w:t xml:space="preserve">，</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721"/>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 本项目的特定资格要求：</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（1）响应供应商须具有劳务派遣经营许可证，提供有效的资质证书扫描件加盖公章。</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响应供应商自2023年1月1日以来</w:t>
      </w:r>
      <w:r>
        <w:rPr>
          <w:rFonts w:ascii="仿宋" w:hAnsi="仿宋" w:eastAsia="仿宋"/>
          <w:color w:val="auto"/>
          <w:sz w:val="28"/>
          <w:szCs w:val="28"/>
          <w:highlight w:val="none"/>
        </w:rPr>
        <w:t xml:space="preserve">完成过</w:t>
      </w:r>
      <w:r>
        <w:rPr>
          <w:rFonts w:hint="eastAsia" w:ascii="仿宋" w:hAnsi="仿宋" w:eastAsia="仿宋"/>
          <w:color w:val="auto"/>
          <w:sz w:val="28"/>
          <w:szCs w:val="28"/>
          <w:highlight w:val="none"/>
        </w:rPr>
        <w:t xml:space="preserve">非住宅类保洁服务</w:t>
      </w:r>
      <w:r>
        <w:rPr>
          <w:rFonts w:ascii="仿宋" w:hAnsi="仿宋" w:eastAsia="仿宋"/>
          <w:color w:val="auto"/>
          <w:sz w:val="28"/>
          <w:szCs w:val="28"/>
          <w:highlight w:val="none"/>
        </w:rPr>
        <w:t xml:space="preserve">项目</w:t>
      </w:r>
      <w:r>
        <w:rPr>
          <w:rFonts w:hint="eastAsia" w:ascii="仿宋" w:hAnsi="仿宋" w:eastAsia="仿宋"/>
          <w:color w:val="auto"/>
          <w:sz w:val="28"/>
          <w:szCs w:val="28"/>
          <w:highlight w:val="none"/>
        </w:rPr>
        <w:t xml:space="preserve">业绩。时间</w:t>
      </w:r>
      <w:r>
        <w:rPr>
          <w:rFonts w:ascii="仿宋" w:hAnsi="仿宋" w:eastAsia="仿宋"/>
          <w:color w:val="auto"/>
          <w:sz w:val="28"/>
          <w:szCs w:val="28"/>
          <w:highlight w:val="none"/>
        </w:rPr>
        <w:t xml:space="preserve">以</w:t>
      </w:r>
      <w:r>
        <w:rPr>
          <w:rFonts w:hint="eastAsia" w:ascii="仿宋" w:hAnsi="仿宋" w:eastAsia="仿宋"/>
          <w:color w:val="auto"/>
          <w:sz w:val="28"/>
          <w:szCs w:val="28"/>
          <w:highlight w:val="none"/>
        </w:rPr>
        <w:t xml:space="preserve">合同签订日期</w:t>
      </w:r>
      <w:r>
        <w:rPr>
          <w:rFonts w:ascii="仿宋" w:hAnsi="仿宋" w:eastAsia="仿宋"/>
          <w:color w:val="auto"/>
          <w:sz w:val="28"/>
          <w:szCs w:val="28"/>
          <w:highlight w:val="none"/>
        </w:rPr>
        <w:t xml:space="preserve">为准</w:t>
      </w:r>
      <w:r>
        <w:rPr>
          <w:rFonts w:hint="eastAsia" w:ascii="仿宋" w:hAnsi="仿宋" w:eastAsia="仿宋"/>
          <w:color w:val="auto"/>
          <w:sz w:val="28"/>
          <w:szCs w:val="28"/>
          <w:highlight w:val="none"/>
        </w:rPr>
        <w:t xml:space="preserve">。须提供中标通知书和采购合同扫描件加盖供应商单位公章。</w:t>
      </w:r>
      <w:r/>
    </w:p>
    <w:p>
      <w:pPr>
        <w:numPr>
          <w:ilvl w:val="0"/>
          <w:numId w:val="0"/>
        </w:num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供应商的法定代表人参加竞争性谈判活动的，须在响应文件中提供法定代表人身份证明和身份证复印件；委托代理人参加竞争性谈判活动的，还须在响应文件中提供法定代表人的授权委托书。</w:t>
      </w:r>
      <w:r/>
    </w:p>
    <w:p>
      <w:pPr>
        <w:numPr>
          <w:ilvl w:val="0"/>
          <w:numId w:val="0"/>
        </w:numPr>
        <w:ind w:firstLine="560"/>
        <w:spacing w:line="500" w:lineRule="exact"/>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.未被“信用中国（www.creditchina.gov.cn）</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中国政府采购网（http://www.ccgp.gov.cn/）”网站列入失信被执行人或重大税收违法案件当事人名单或政府采购严重失信行为记录名单，查询结果以评审过程中现场网络截图为准。</w:t>
      </w:r>
      <w:r/>
    </w:p>
    <w:p>
      <w:pPr>
        <w:pStyle w:val="705"/>
        <w:ind w:firstLine="560"/>
        <w:spacing w:after="0" w:line="500" w:lineRule="exact"/>
        <w:rPr>
          <w:rFonts w:ascii="黑体" w:hAnsi="黑体" w:eastAsia="黑体"/>
          <w:color w:val="auto"/>
          <w:sz w:val="28"/>
          <w:szCs w:val="28"/>
          <w:highlight w:val="none"/>
        </w:rPr>
        <w:outlineLvl w:val="1"/>
      </w:pPr>
      <w:r/>
      <w:bookmarkStart w:id="11" w:name="_Toc35393631"/>
      <w:r/>
      <w:bookmarkStart w:id="12" w:name="_Toc35393800"/>
      <w:r>
        <w:rPr>
          <w:rFonts w:hint="eastAsia" w:ascii="黑体" w:hAnsi="黑体" w:eastAsia="黑体"/>
          <w:color w:val="auto"/>
          <w:sz w:val="28"/>
          <w:szCs w:val="28"/>
          <w:highlight w:val="none"/>
        </w:rPr>
        <w:t xml:space="preserve">三、获取竞争性谈判文件</w:t>
      </w:r>
      <w:bookmarkEnd w:id="9"/>
      <w:r/>
      <w:bookmarkEnd w:id="10"/>
      <w:r/>
      <w:bookmarkEnd w:id="11"/>
      <w:r/>
      <w:bookmarkEnd w:id="12"/>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 时间：</w:t>
      </w:r>
      <w:r>
        <w:rPr>
          <w:rFonts w:hint="eastAsia" w:ascii="仿宋" w:hAnsi="仿宋" w:eastAsia="仿宋" w:cs="宋体"/>
          <w:color w:val="auto"/>
          <w:sz w:val="28"/>
          <w:szCs w:val="28"/>
          <w:highlight w:val="none"/>
          <w:lang w:val="en-US" w:eastAsia="zh-CN"/>
        </w:rPr>
        <w:t xml:space="preserve">自公告之日起3个工作日</w:t>
      </w:r>
      <w:r>
        <w:rPr>
          <w:rFonts w:hint="eastAsia" w:ascii="仿宋" w:hAnsi="仿宋" w:eastAsia="仿宋" w:cs="宋体"/>
          <w:color w:val="auto"/>
          <w:sz w:val="28"/>
          <w:szCs w:val="28"/>
          <w:highlight w:val="none"/>
        </w:rPr>
        <w:t xml:space="preserve">。</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方式：</w:t>
      </w:r>
      <w:r>
        <w:rPr>
          <w:rFonts w:hint="eastAsia" w:ascii="仿宋" w:hAnsi="仿宋" w:eastAsia="仿宋"/>
          <w:color w:val="auto"/>
          <w:sz w:val="28"/>
          <w:szCs w:val="28"/>
          <w:highlight w:val="none"/>
        </w:rPr>
        <w:t xml:space="preserve">通过“苏采云”系统网上注册登记后获取，具体详见《江苏省政府采购管理交易系统（苏采云）投标人操作手册》。</w:t>
      </w:r>
      <w:r/>
    </w:p>
    <w:p>
      <w:pPr>
        <w:pStyle w:val="705"/>
        <w:ind w:firstLine="560"/>
        <w:spacing w:after="0" w:line="500" w:lineRule="exact"/>
        <w:rPr>
          <w:rFonts w:ascii="黑体" w:hAnsi="黑体" w:eastAsia="黑体"/>
          <w:color w:val="auto"/>
          <w:sz w:val="28"/>
          <w:szCs w:val="28"/>
          <w:highlight w:val="none"/>
        </w:rPr>
        <w:outlineLvl w:val="1"/>
      </w:pPr>
      <w:r/>
      <w:bookmarkStart w:id="13" w:name="_Toc28359092"/>
      <w:r/>
      <w:bookmarkStart w:id="14" w:name="_Toc35393801"/>
      <w:r/>
      <w:bookmarkStart w:id="15" w:name="_Toc28359015"/>
      <w:r/>
      <w:bookmarkStart w:id="16" w:name="_Toc35393632"/>
      <w:r>
        <w:rPr>
          <w:rFonts w:hint="eastAsia" w:ascii="黑体" w:hAnsi="黑体" w:eastAsia="黑体"/>
          <w:color w:val="auto"/>
          <w:sz w:val="28"/>
          <w:szCs w:val="28"/>
          <w:highlight w:val="none"/>
        </w:rPr>
        <w:t xml:space="preserve">四、</w:t>
      </w:r>
      <w:bookmarkEnd w:id="13"/>
      <w:r/>
      <w:bookmarkEnd w:id="14"/>
      <w:r/>
      <w:bookmarkEnd w:id="15"/>
      <w:r/>
      <w:bookmarkEnd w:id="16"/>
      <w:r>
        <w:rPr>
          <w:rFonts w:hint="eastAsia" w:ascii="黑体" w:hAnsi="黑体" w:eastAsia="黑体"/>
          <w:color w:val="auto"/>
          <w:sz w:val="28"/>
          <w:szCs w:val="28"/>
          <w:highlight w:val="none"/>
        </w:rPr>
        <w:t xml:space="preserve">竞争性谈判响应文件提交和开启</w:t>
      </w:r>
      <w:r/>
    </w:p>
    <w:p>
      <w:pPr>
        <w:ind w:firstLine="560"/>
        <w:spacing w:line="500" w:lineRule="exact"/>
        <w:rPr>
          <w:rFonts w:hint="default" w:ascii="仿宋" w:hAnsi="仿宋" w:eastAsia="仿宋"/>
          <w:bCs/>
          <w:color w:val="auto"/>
          <w:sz w:val="28"/>
          <w:szCs w:val="28"/>
          <w:highlight w:val="none"/>
          <w:u w:val="single"/>
          <w:lang w:val="en-US" w:eastAsia="zh-CN"/>
        </w:rPr>
      </w:pPr>
      <w:r>
        <w:rPr>
          <w:rFonts w:hint="eastAsia" w:ascii="仿宋" w:hAnsi="仿宋" w:eastAsia="仿宋"/>
          <w:color w:val="auto"/>
          <w:sz w:val="28"/>
          <w:szCs w:val="28"/>
          <w:highlight w:val="none"/>
        </w:rPr>
        <w:t xml:space="preserve">截止时间：</w:t>
      </w:r>
      <w:r>
        <w:rPr>
          <w:rFonts w:hint="eastAsia" w:ascii="仿宋" w:hAnsi="仿宋" w:eastAsia="仿宋" w:cs="宋体"/>
          <w:color w:val="auto"/>
          <w:sz w:val="28"/>
          <w:szCs w:val="28"/>
          <w:highlight w:val="none"/>
          <w:lang w:val="en-US" w:eastAsia="zh-CN"/>
        </w:rPr>
        <w:t xml:space="preserve">2025</w:t>
      </w:r>
      <w:r>
        <w:rPr>
          <w:rFonts w:hint="eastAsia" w:ascii="仿宋" w:hAnsi="仿宋" w:eastAsia="仿宋" w:cs="宋体"/>
          <w:color w:val="auto"/>
          <w:sz w:val="28"/>
          <w:szCs w:val="28"/>
          <w:highlight w:val="none"/>
        </w:rPr>
        <w:t xml:space="preserve">年</w:t>
      </w:r>
      <w:r>
        <w:rPr>
          <w:rFonts w:hint="eastAsia" w:ascii="仿宋" w:hAnsi="仿宋" w:eastAsia="仿宋" w:cs="宋体"/>
          <w:color w:val="auto"/>
          <w:sz w:val="28"/>
          <w:szCs w:val="28"/>
          <w:highlight w:val="none"/>
          <w:lang w:val="en-US" w:eastAsia="zh-CN"/>
        </w:rPr>
        <w:t xml:space="preserve">12</w:t>
      </w:r>
      <w:r>
        <w:rPr>
          <w:rFonts w:hint="eastAsia" w:ascii="仿宋" w:hAnsi="仿宋" w:eastAsia="仿宋" w:cs="宋体"/>
          <w:color w:val="auto"/>
          <w:sz w:val="28"/>
          <w:szCs w:val="28"/>
          <w:highlight w:val="none"/>
        </w:rPr>
        <w:t xml:space="preserve">月</w:t>
      </w:r>
      <w:r>
        <w:rPr>
          <w:rFonts w:hint="eastAsia" w:ascii="仿宋" w:hAnsi="仿宋" w:eastAsia="仿宋" w:cs="宋体"/>
          <w:color w:val="auto"/>
          <w:sz w:val="28"/>
          <w:szCs w:val="28"/>
          <w:highlight w:val="none"/>
          <w:lang w:val="en-US" w:eastAsia="zh-CN"/>
        </w:rPr>
        <w:t xml:space="preserve">17</w:t>
      </w:r>
      <w:r>
        <w:rPr>
          <w:rFonts w:hint="eastAsia" w:ascii="仿宋" w:hAnsi="仿宋" w:eastAsia="仿宋" w:cs="宋体"/>
          <w:color w:val="auto"/>
          <w:sz w:val="28"/>
          <w:szCs w:val="28"/>
          <w:highlight w:val="none"/>
        </w:rPr>
        <w:t xml:space="preserve">日</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rPr>
        <w:t xml:space="preserve">点</w:t>
      </w:r>
      <w:r>
        <w:rPr>
          <w:rFonts w:hint="eastAsia" w:ascii="仿宋" w:hAnsi="仿宋" w:eastAsia="仿宋" w:cs="宋体"/>
          <w:color w:val="auto"/>
          <w:sz w:val="28"/>
          <w:szCs w:val="28"/>
          <w:highlight w:val="none"/>
          <w:lang w:val="en-US" w:eastAsia="zh-CN"/>
        </w:rPr>
        <w:t xml:space="preserve">00</w:t>
      </w:r>
      <w:r>
        <w:rPr>
          <w:rFonts w:hint="eastAsia" w:ascii="仿宋" w:hAnsi="仿宋" w:eastAsia="仿宋" w:cs="宋体"/>
          <w:color w:val="auto"/>
          <w:sz w:val="28"/>
          <w:szCs w:val="28"/>
          <w:highlight w:val="none"/>
        </w:rPr>
        <w:t xml:space="preserve">分</w:t>
      </w:r>
      <w:r>
        <w:rPr>
          <w:rFonts w:hint="eastAsia" w:ascii="仿宋" w:hAnsi="仿宋" w:eastAsia="仿宋"/>
          <w:bCs/>
          <w:color w:val="auto"/>
          <w:sz w:val="28"/>
          <w:szCs w:val="28"/>
          <w:highlight w:val="none"/>
        </w:rPr>
        <w:t xml:space="preserve">（北京时间）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w:t>
      </w:r>
      <w:r>
        <w:rPr>
          <w:rFonts w:hint="eastAsia" w:ascii="仿宋" w:hAnsi="仿宋" w:eastAsia="仿宋" w:cs="宋体"/>
          <w:color w:val="auto"/>
          <w:sz w:val="28"/>
          <w:szCs w:val="28"/>
          <w:highlight w:val="none"/>
          <w:lang w:val="en-US" w:eastAsia="zh-CN"/>
        </w:rPr>
        <w:t xml:space="preserve">2025</w:t>
      </w:r>
      <w:r>
        <w:rPr>
          <w:rFonts w:hint="eastAsia" w:ascii="仿宋" w:hAnsi="仿宋" w:eastAsia="仿宋" w:cs="宋体"/>
          <w:color w:val="auto"/>
          <w:sz w:val="28"/>
          <w:szCs w:val="28"/>
          <w:highlight w:val="none"/>
        </w:rPr>
        <w:t xml:space="preserve">年</w:t>
      </w:r>
      <w:r>
        <w:rPr>
          <w:rFonts w:hint="eastAsia" w:ascii="仿宋" w:hAnsi="仿宋" w:eastAsia="仿宋" w:cs="宋体"/>
          <w:color w:val="auto"/>
          <w:sz w:val="28"/>
          <w:szCs w:val="28"/>
          <w:highlight w:val="none"/>
          <w:lang w:val="en-US" w:eastAsia="zh-CN"/>
        </w:rPr>
        <w:t xml:space="preserve">12</w:t>
      </w:r>
      <w:r>
        <w:rPr>
          <w:rFonts w:hint="eastAsia" w:ascii="仿宋" w:hAnsi="仿宋" w:eastAsia="仿宋" w:cs="宋体"/>
          <w:color w:val="auto"/>
          <w:sz w:val="28"/>
          <w:szCs w:val="28"/>
          <w:highlight w:val="none"/>
        </w:rPr>
        <w:t xml:space="preserve">月</w:t>
      </w:r>
      <w:r>
        <w:rPr>
          <w:rFonts w:hint="eastAsia" w:ascii="仿宋" w:hAnsi="仿宋" w:eastAsia="仿宋" w:cs="宋体"/>
          <w:color w:val="auto"/>
          <w:sz w:val="28"/>
          <w:szCs w:val="28"/>
          <w:highlight w:val="none"/>
          <w:lang w:val="en-US" w:eastAsia="zh-CN"/>
        </w:rPr>
        <w:t xml:space="preserve">17</w:t>
      </w:r>
      <w:r>
        <w:rPr>
          <w:rFonts w:hint="eastAsia" w:ascii="仿宋" w:hAnsi="仿宋" w:eastAsia="仿宋" w:cs="宋体"/>
          <w:color w:val="auto"/>
          <w:sz w:val="28"/>
          <w:szCs w:val="28"/>
          <w:highlight w:val="none"/>
        </w:rPr>
        <w:t xml:space="preserve">日</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rPr>
        <w:t xml:space="preserve">点</w:t>
      </w:r>
      <w:r>
        <w:rPr>
          <w:rFonts w:hint="eastAsia" w:ascii="仿宋" w:hAnsi="仿宋" w:eastAsia="仿宋" w:cs="宋体"/>
          <w:color w:val="auto"/>
          <w:sz w:val="28"/>
          <w:szCs w:val="28"/>
          <w:highlight w:val="none"/>
          <w:lang w:val="en-US" w:eastAsia="zh-CN"/>
        </w:rPr>
        <w:t xml:space="preserve">00</w:t>
      </w:r>
      <w:r>
        <w:rPr>
          <w:rFonts w:hint="eastAsia" w:ascii="仿宋" w:hAnsi="仿宋" w:eastAsia="仿宋" w:cs="宋体"/>
          <w:color w:val="auto"/>
          <w:sz w:val="28"/>
          <w:szCs w:val="28"/>
          <w:highlight w:val="none"/>
        </w:rPr>
        <w:t xml:space="preserve">分</w:t>
      </w:r>
      <w:r>
        <w:rPr>
          <w:rFonts w:hint="eastAsia" w:ascii="仿宋" w:hAnsi="仿宋" w:eastAsia="仿宋"/>
          <w:bCs/>
          <w:color w:val="auto"/>
          <w:sz w:val="28"/>
          <w:szCs w:val="28"/>
          <w:highlight w:val="none"/>
        </w:rPr>
        <w:t xml:space="preserve">（北京时间）</w:t>
      </w:r>
      <w:r/>
    </w:p>
    <w:p>
      <w:pPr>
        <w:pStyle w:val="705"/>
        <w:ind w:firstLine="560"/>
        <w:spacing w:after="0"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“苏采云”系统（网址：http://jszfcg.jsczt.cn/）“开标大厅”。</w:t>
      </w:r>
      <w:r/>
    </w:p>
    <w:p>
      <w:pPr>
        <w:pStyle w:val="705"/>
        <w:ind w:firstLine="560"/>
        <w:spacing w:after="0" w:line="500" w:lineRule="exact"/>
        <w:rPr>
          <w:rFonts w:ascii="黑体" w:hAnsi="黑体" w:eastAsia="黑体"/>
          <w:color w:val="auto"/>
          <w:sz w:val="28"/>
          <w:szCs w:val="28"/>
          <w:highlight w:val="none"/>
        </w:rPr>
        <w:outlineLvl w:val="1"/>
      </w:pPr>
      <w:r/>
      <w:bookmarkStart w:id="17" w:name="_Toc28359017"/>
      <w:r/>
      <w:bookmarkStart w:id="18" w:name="_Toc35393634"/>
      <w:r/>
      <w:bookmarkStart w:id="19" w:name="_Toc35393803"/>
      <w:r/>
      <w:bookmarkStart w:id="20" w:name="_Toc28359094"/>
      <w:r>
        <w:rPr>
          <w:rFonts w:hint="eastAsia" w:ascii="黑体" w:hAnsi="黑体" w:eastAsia="黑体"/>
          <w:color w:val="auto"/>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自本公告发布之日起3个工作日。</w:t>
      </w:r>
      <w:r/>
    </w:p>
    <w:p>
      <w:pPr>
        <w:pStyle w:val="705"/>
        <w:ind w:firstLine="560"/>
        <w:spacing w:after="0" w:line="500" w:lineRule="exact"/>
        <w:rPr>
          <w:rFonts w:ascii="黑体" w:hAnsi="黑体" w:eastAsia="黑体"/>
          <w:color w:val="auto"/>
          <w:sz w:val="28"/>
          <w:szCs w:val="28"/>
          <w:highlight w:val="none"/>
        </w:rPr>
        <w:outlineLvl w:val="1"/>
      </w:pPr>
      <w:r/>
      <w:bookmarkStart w:id="21" w:name="_Toc35393635"/>
      <w:r/>
      <w:bookmarkStart w:id="22" w:name="_Toc35393804"/>
      <w:r>
        <w:rPr>
          <w:rFonts w:hint="eastAsia" w:ascii="黑体" w:hAnsi="黑体" w:eastAsia="黑体"/>
          <w:color w:val="auto"/>
          <w:sz w:val="28"/>
          <w:szCs w:val="28"/>
          <w:highlight w:val="none"/>
        </w:rPr>
        <w:t xml:space="preserve">六、其他补充事宜</w:t>
      </w:r>
      <w:bookmarkEnd w:id="21"/>
      <w:r/>
      <w:bookmarkEnd w:id="22"/>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rPr>
          <w:rFonts w:hint="eastAsia" w:ascii="仿宋" w:hAnsi="仿宋" w:eastAsia="仿宋" w:cs="宋体"/>
          <w:bCs/>
          <w:color w:val="auto"/>
          <w:sz w:val="28"/>
          <w:szCs w:val="28"/>
          <w:highlight w:val="none"/>
          <w:lang w:eastAsia="zh-CN"/>
        </w:rPr>
        <w:t xml:space="preserve">/</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5"/>
        <w:spacing w:line="500" w:lineRule="exact"/>
        <w:rPr>
          <w:rFonts w:ascii="仿宋" w:hAnsi="仿宋" w:eastAsia="仿宋"/>
          <w:b/>
          <w:color w:val="auto"/>
          <w:sz w:val="28"/>
          <w:szCs w:val="28"/>
          <w:highlight w:val="none"/>
        </w:rPr>
      </w:pPr>
      <w:r>
        <w:rPr>
          <w:rFonts w:hint="eastAsia" w:ascii="仿宋" w:hAnsi="仿宋" w:eastAsia="仿宋" w:cs="宋体"/>
          <w:color w:val="auto"/>
          <w:sz w:val="28"/>
          <w:szCs w:val="28"/>
          <w:highlight w:val="none"/>
        </w:rPr>
        <w:t xml:space="preserve">2. 谈判</w:t>
      </w:r>
      <w:r>
        <w:rPr>
          <w:rFonts w:ascii="仿宋" w:hAnsi="仿宋" w:eastAsia="仿宋" w:cs="宋体"/>
          <w:color w:val="auto"/>
          <w:sz w:val="28"/>
          <w:szCs w:val="28"/>
          <w:highlight w:val="none"/>
        </w:rPr>
        <w:t xml:space="preserve">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p>
    <w:p>
      <w:pPr>
        <w:pStyle w:val="705"/>
        <w:ind w:firstLine="560"/>
        <w:spacing w:after="0" w:line="500" w:lineRule="exact"/>
        <w:rPr>
          <w:rFonts w:ascii="黑体" w:hAnsi="黑体" w:eastAsia="黑体"/>
          <w:color w:val="auto"/>
          <w:sz w:val="28"/>
          <w:szCs w:val="28"/>
          <w:highlight w:val="none"/>
        </w:rPr>
        <w:outlineLvl w:val="1"/>
      </w:pPr>
      <w:r/>
      <w:bookmarkStart w:id="23" w:name="_Toc35393805"/>
      <w:r/>
      <w:bookmarkStart w:id="24" w:name="_Toc35393636"/>
      <w:r/>
      <w:bookmarkStart w:id="25" w:name="_Toc28359095"/>
      <w:r/>
      <w:bookmarkStart w:id="26" w:name="_Toc28359018"/>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23"/>
      <w:r/>
      <w:bookmarkEnd w:id="24"/>
      <w:r/>
      <w:bookmarkEnd w:id="25"/>
      <w:r/>
      <w:bookmarkEnd w:id="26"/>
      <w:r/>
      <w:r/>
    </w:p>
    <w:p>
      <w:pPr>
        <w:ind w:firstLine="840"/>
        <w:spacing w:line="500" w:lineRule="exact"/>
        <w:rPr>
          <w:rFonts w:hint="eastAsia" w:ascii="仿宋" w:hAnsi="仿宋" w:eastAsia="仿宋" w:cs="宋体"/>
          <w:color w:val="auto"/>
          <w:sz w:val="28"/>
          <w:szCs w:val="28"/>
          <w:highlight w:val="none"/>
        </w:rPr>
      </w:pPr>
      <w:r/>
      <w:bookmarkStart w:id="27" w:name="_Toc28359096"/>
      <w:r/>
      <w:bookmarkStart w:id="28" w:name="_Toc35393806"/>
      <w:r/>
      <w:bookmarkStart w:id="29" w:name="_Toc35393637"/>
      <w:r/>
      <w:bookmarkStart w:id="30" w:name="_Toc28359019"/>
      <w:r>
        <w:rPr>
          <w:rFonts w:hint="eastAsia" w:ascii="仿宋" w:hAnsi="仿宋" w:eastAsia="仿宋" w:cs="宋体"/>
          <w:color w:val="auto"/>
          <w:sz w:val="28"/>
          <w:szCs w:val="28"/>
          <w:highlight w:val="none"/>
        </w:rPr>
        <w:t xml:space="preserve">1.采购人信息</w:t>
      </w:r>
      <w:bookmarkEnd w:id="27"/>
      <w:r/>
      <w:bookmarkEnd w:id="28"/>
      <w:r/>
      <w:bookmarkEnd w:id="29"/>
      <w:r/>
      <w:bookmarkEnd w:id="30"/>
      <w:r/>
      <w:r/>
    </w:p>
    <w:p>
      <w:pPr>
        <w:ind w:firstLine="840"/>
        <w:spacing w:line="500" w:lineRule="exact"/>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 xml:space="preserve">名    称：</w:t>
      </w:r>
      <w:r>
        <w:rPr>
          <w:rFonts w:hint="eastAsia" w:ascii="仿宋" w:hAnsi="仿宋" w:eastAsia="仿宋" w:cs="宋体"/>
          <w:color w:val="auto"/>
          <w:sz w:val="28"/>
          <w:szCs w:val="28"/>
          <w:highlight w:val="none"/>
          <w:lang w:eastAsia="zh-CN"/>
        </w:rPr>
        <w:t xml:space="preserve">如皋市长江镇人民政府</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地    址：</w:t>
      </w:r>
      <w:r>
        <w:rPr>
          <w:rFonts w:hint="eastAsia" w:ascii="仿宋" w:hAnsi="仿宋" w:eastAsia="仿宋" w:cs="Times New Roman"/>
          <w:color w:val="auto"/>
          <w:sz w:val="28"/>
          <w:szCs w:val="28"/>
          <w:highlight w:val="none"/>
          <w:lang w:eastAsia="zh-CN"/>
        </w:rPr>
        <w:t xml:space="preserve">如皋市长江镇华江中路88号</w:t>
      </w:r>
      <w:r/>
    </w:p>
    <w:p>
      <w:pPr>
        <w:ind w:firstLine="840"/>
        <w:spacing w:line="500" w:lineRule="exact"/>
        <w:rPr>
          <w:rFonts w:hint="eastAsia"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rPr>
        <w:t xml:space="preserve">项目经办人姓名：</w:t>
      </w:r>
      <w:r>
        <w:rPr>
          <w:rFonts w:hint="eastAsia" w:ascii="仿宋" w:hAnsi="仿宋" w:eastAsia="仿宋" w:cs="宋体"/>
          <w:color w:val="auto"/>
          <w:sz w:val="28"/>
          <w:szCs w:val="28"/>
          <w:highlight w:val="none"/>
          <w:lang w:val="en-US" w:eastAsia="zh-CN"/>
        </w:rPr>
        <w:t xml:space="preserve">薛俊华</w:t>
      </w:r>
      <w:r/>
    </w:p>
    <w:p>
      <w:pPr>
        <w:ind w:firstLine="840"/>
        <w:spacing w:line="500" w:lineRule="exact"/>
        <w:rPr>
          <w:rFonts w:hint="default"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rPr>
        <w:t xml:space="preserve">项目经办人联系方式：</w:t>
      </w:r>
      <w:r>
        <w:rPr>
          <w:rFonts w:hint="eastAsia" w:ascii="仿宋" w:hAnsi="仿宋" w:eastAsia="仿宋" w:cs="宋体"/>
          <w:color w:val="auto"/>
          <w:sz w:val="28"/>
          <w:szCs w:val="28"/>
          <w:highlight w:val="none"/>
          <w:lang w:val="en-US" w:eastAsia="zh-CN"/>
        </w:rPr>
        <w:t xml:space="preserve">13625230209</w:t>
      </w:r>
      <w:r/>
    </w:p>
    <w:p>
      <w:pPr>
        <w:ind w:firstLine="840"/>
        <w:spacing w:line="500" w:lineRule="exact"/>
        <w:rPr>
          <w:rFonts w:hint="eastAsia" w:ascii="仿宋" w:hAnsi="仿宋" w:eastAsia="仿宋" w:cs="宋体"/>
          <w:color w:val="auto"/>
          <w:sz w:val="28"/>
          <w:szCs w:val="28"/>
          <w:highlight w:val="none"/>
        </w:rPr>
      </w:pPr>
      <w:r/>
      <w:bookmarkStart w:id="31" w:name="_Toc35393638"/>
      <w:r/>
      <w:bookmarkStart w:id="32" w:name="_Toc28359097"/>
      <w:r/>
      <w:bookmarkStart w:id="33" w:name="_Toc35393807"/>
      <w:r/>
      <w:bookmarkStart w:id="34" w:name="_Toc28359020"/>
      <w:r>
        <w:rPr>
          <w:rFonts w:hint="eastAsia" w:ascii="仿宋" w:hAnsi="仿宋" w:eastAsia="仿宋" w:cs="宋体"/>
          <w:color w:val="auto"/>
          <w:sz w:val="28"/>
          <w:szCs w:val="28"/>
          <w:highlight w:val="none"/>
        </w:rPr>
        <w:t xml:space="preserve">2.采购代理机构信息</w:t>
      </w:r>
      <w:bookmarkEnd w:id="31"/>
      <w:r/>
      <w:bookmarkEnd w:id="32"/>
      <w:r/>
      <w:bookmarkEnd w:id="33"/>
      <w:r/>
      <w:bookmarkEnd w:id="34"/>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名    称：南通泾天纬地项目管理有限公司</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地  址：如皋市如城街道惠政路269号纪庄大楼9层</w:t>
      </w:r>
      <w:r/>
    </w:p>
    <w:p>
      <w:pPr>
        <w:ind w:firstLine="840"/>
        <w:spacing w:line="500" w:lineRule="exact"/>
        <w:rPr>
          <w:rFonts w:hint="default" w:ascii="仿宋" w:hAnsi="仿宋" w:eastAsia="仿宋" w:cs="宋体"/>
          <w:color w:val="auto"/>
          <w:sz w:val="28"/>
          <w:szCs w:val="28"/>
          <w:highlight w:val="none"/>
          <w:lang w:val="en-US"/>
        </w:rPr>
      </w:pPr>
      <w:r>
        <w:rPr>
          <w:rFonts w:hint="eastAsia" w:ascii="仿宋" w:hAnsi="仿宋" w:eastAsia="仿宋" w:cs="宋体"/>
          <w:color w:val="auto"/>
          <w:sz w:val="28"/>
          <w:szCs w:val="28"/>
          <w:highlight w:val="none"/>
          <w:lang w:val="en-US" w:eastAsia="zh-CN"/>
        </w:rPr>
        <w:t xml:space="preserve">项目经办人姓名：宗海燕</w:t>
      </w:r>
      <w:r/>
    </w:p>
    <w:p>
      <w:pPr>
        <w:ind w:firstLine="840"/>
        <w:spacing w:line="500" w:lineRule="exact"/>
        <w:rPr>
          <w:rFonts w:ascii="仿宋" w:hAnsi="仿宋" w:eastAsia="仿宋"/>
          <w:color w:val="auto"/>
          <w:sz w:val="28"/>
          <w:szCs w:val="28"/>
          <w:highlight w:val="none"/>
          <w:u w:val="single"/>
        </w:rPr>
      </w:pPr>
      <w:r>
        <w:rPr>
          <w:rFonts w:hint="eastAsia" w:ascii="仿宋" w:hAnsi="仿宋" w:eastAsia="仿宋" w:cs="宋体"/>
          <w:color w:val="auto"/>
          <w:sz w:val="28"/>
          <w:szCs w:val="28"/>
          <w:highlight w:val="none"/>
          <w:lang w:val="en-US" w:eastAsia="zh-CN"/>
        </w:rPr>
        <w:t xml:space="preserve">项目经办人联系方式： 0513-87610696  </w:t>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eastAsia="zh-CN"/>
        </w:rPr>
        <w:t xml:space="preserve">：</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1.办理政采贷和履约保函（保险）告知函</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2.谈</w:t>
      </w:r>
      <w:r>
        <w:rPr>
          <w:rFonts w:ascii="仿宋" w:hAnsi="仿宋" w:eastAsia="仿宋"/>
          <w:b/>
          <w:color w:val="auto"/>
          <w:sz w:val="28"/>
          <w:szCs w:val="28"/>
          <w:highlight w:val="none"/>
        </w:rPr>
        <w:t xml:space="preserve">判文件</w:t>
      </w:r>
      <w:r/>
    </w:p>
    <w:p>
      <w:pPr>
        <w:pStyle w:val="890"/>
        <w:ind w:firstLine="0"/>
        <w:spacing w:before="0" w:after="0"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pStyle w:val="890"/>
        <w:ind w:firstLine="0"/>
        <w:jc w:val="center"/>
        <w:rPr>
          <w:rFonts w:ascii="方正小标宋简体" w:eastAsia="方正小标宋简体"/>
          <w:bCs/>
          <w:color w:val="auto"/>
          <w:sz w:val="32"/>
          <w:szCs w:val="32"/>
          <w:highlight w:val="none"/>
        </w:rPr>
        <w:outlineLvl w:val="0"/>
      </w:pPr>
      <w:r>
        <w:rPr>
          <w:rFonts w:ascii="宋体" w:hAnsi="宋体"/>
          <w:color w:val="auto"/>
          <w:highlight w:val="none"/>
        </w:rPr>
        <w:br w:type="page" w:clear="all"/>
      </w:r>
      <w:r>
        <w:rPr>
          <w:rFonts w:hint="eastAsia" w:ascii="方正小标宋简体" w:eastAsia="方正小标宋简体"/>
          <w:bCs/>
          <w:color w:val="auto"/>
          <w:sz w:val="32"/>
          <w:szCs w:val="32"/>
          <w:highlight w:val="none"/>
        </w:rPr>
        <w:t xml:space="preserve">第2章 谈判须知</w:t>
      </w:r>
      <w:r/>
    </w:p>
    <w:p>
      <w:pPr>
        <w:ind w:firstLine="548"/>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1. 参加谈判费用</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参加竞争性谈判活动的供应商，应自行承担所有与准备和参加竞争性谈判活动有关的费用，无论谈判过程中做法和结果如何，采购人或者代理机构在任何情况下均无义务和责任承担这些费用。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2. 谈判文件的约束力</w:t>
      </w:r>
      <w:r/>
    </w:p>
    <w:p>
      <w:pPr>
        <w:ind w:left="120" w:firstLine="55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2.1供应商一旦参加本项目谈判活动，即被认为接受了本谈判文件的规定和约束。本谈判文件由谈判公告、谈判须知、采购需求、合同文本、响应文件组成</w:t>
      </w:r>
      <w:r>
        <w:rPr>
          <w:rFonts w:hint="eastAsia" w:ascii="仿宋" w:hAnsi="仿宋" w:eastAsia="仿宋"/>
          <w:color w:val="auto"/>
          <w:sz w:val="28"/>
          <w:szCs w:val="28"/>
          <w:highlight w:val="none"/>
          <w:lang w:eastAsia="zh-CN"/>
        </w:rPr>
        <w:t xml:space="preserve">，以及</w:t>
      </w:r>
      <w:r>
        <w:rPr>
          <w:rFonts w:hint="eastAsia" w:ascii="仿宋" w:hAnsi="仿宋" w:eastAsia="仿宋"/>
          <w:bCs/>
          <w:color w:val="auto"/>
          <w:sz w:val="28"/>
          <w:szCs w:val="28"/>
          <w:highlight w:val="none"/>
        </w:rPr>
        <w:t xml:space="preserve">“苏采云”系统相关要求</w:t>
      </w:r>
      <w:r>
        <w:rPr>
          <w:rFonts w:hint="eastAsia" w:ascii="仿宋" w:hAnsi="仿宋" w:eastAsia="仿宋"/>
          <w:color w:val="auto"/>
          <w:sz w:val="28"/>
          <w:szCs w:val="28"/>
          <w:highlight w:val="none"/>
        </w:rPr>
        <w:t xml:space="preserve">等部分组成。</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3.响应文件编制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除技术性能另有规定外，响应文件所使用的度量衡单位，均须采用国家法定计量单位</w:t>
      </w:r>
      <w:r>
        <w:rPr>
          <w:rFonts w:ascii="仿宋" w:hAnsi="仿宋" w:eastAsia="仿宋"/>
          <w:color w:val="auto"/>
          <w:sz w:val="28"/>
          <w:szCs w:val="28"/>
          <w:highlight w:val="none"/>
        </w:rPr>
        <w:t xml:space="preserve">。</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3.3 供应商编写的响应文件应包括资格审查文件、商务技术文件、报价文件等部分，具体按照 第5章响应文件组成要求编写</w:t>
      </w:r>
      <w:r>
        <w:rPr>
          <w:rFonts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35" w:name="_Hlt26668969"/>
      <w:r/>
      <w:bookmarkEnd w:id="35"/>
      <w:r/>
      <w:bookmarkStart w:id="36" w:name="_Hlt26954828"/>
      <w:r/>
      <w:bookmarkEnd w:id="36"/>
      <w:r/>
      <w:bookmarkStart w:id="37" w:name="_Hlt26670345"/>
      <w:r/>
      <w:bookmarkEnd w:id="37"/>
      <w:r/>
      <w:bookmarkStart w:id="38" w:name="_Hlt26954830"/>
      <w:r/>
      <w:bookmarkEnd w:id="38"/>
      <w:r/>
      <w:bookmarkStart w:id="39" w:name="_Hlt26670348"/>
      <w:r/>
      <w:bookmarkEnd w:id="39"/>
      <w:r/>
      <w:bookmarkStart w:id="40" w:name="_Hlt26670354"/>
      <w:r/>
      <w:bookmarkEnd w:id="40"/>
      <w:r/>
      <w:bookmarkStart w:id="41" w:name="_Hlt26954832"/>
      <w:r/>
      <w:bookmarkEnd w:id="41"/>
      <w:r>
        <w:rPr>
          <w:rFonts w:hint="eastAsia" w:ascii="黑体" w:hAnsi="黑体" w:eastAsia="黑体"/>
          <w:color w:val="auto"/>
          <w:sz w:val="28"/>
          <w:szCs w:val="28"/>
          <w:highlight w:val="none"/>
        </w:rPr>
        <w:t xml:space="preserve">4.响应文件提交、撤回和修改</w:t>
      </w:r>
      <w:r/>
    </w:p>
    <w:p>
      <w:pPr>
        <w:ind w:firstLine="560"/>
        <w:spacing w:line="500" w:lineRule="exact"/>
        <w:rPr>
          <w:rFonts w:ascii="仿宋" w:hAnsi="仿宋" w:eastAsia="仿宋"/>
          <w:bCs/>
          <w:color w:val="auto"/>
          <w:sz w:val="28"/>
          <w:szCs w:val="28"/>
          <w:highlight w:val="none"/>
        </w:rPr>
        <w:outlineLvl w:val="9"/>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w:t>
      </w:r>
      <w:r>
        <w:rPr>
          <w:rFonts w:hint="eastAsia" w:ascii="仿宋" w:hAnsi="仿宋" w:eastAsia="仿宋"/>
          <w:bCs/>
          <w:color w:val="auto"/>
          <w:sz w:val="28"/>
          <w:szCs w:val="28"/>
          <w:highlight w:val="none"/>
          <w:lang w:eastAsia="zh-CN"/>
        </w:rPr>
        <w:t xml:space="preserve">后果</w:t>
      </w:r>
      <w:r>
        <w:rPr>
          <w:rFonts w:hint="eastAsia" w:ascii="仿宋" w:hAnsi="仿宋" w:eastAsia="仿宋"/>
          <w:bCs/>
          <w:color w:val="auto"/>
          <w:sz w:val="28"/>
          <w:szCs w:val="28"/>
          <w:highlight w:val="none"/>
        </w:rPr>
        <w:t xml:space="preserve">均由供应商自行承担。</w:t>
      </w:r>
      <w:r/>
    </w:p>
    <w:p>
      <w:pPr>
        <w:ind w:firstLine="560"/>
        <w:spacing w:line="500" w:lineRule="exact"/>
        <w:rPr>
          <w:rFonts w:ascii="仿宋" w:hAnsi="仿宋" w:eastAsia="仿宋"/>
          <w:bCs/>
          <w:color w:val="auto"/>
          <w:sz w:val="28"/>
          <w:szCs w:val="28"/>
          <w:highlight w:val="none"/>
        </w:rPr>
        <w:outlineLvl w:val="9"/>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供应商应当在响应文件提交截止时间前，通过“苏采云”系统提交电子响应文件。逾期提交的响应文件，“苏采云”系统将自动拒收。供应商应</w:t>
      </w:r>
      <w:r>
        <w:rPr>
          <w:rFonts w:hint="eastAsia" w:ascii="仿宋" w:hAnsi="仿宋" w:eastAsia="仿宋"/>
          <w:bCs/>
          <w:color w:val="auto"/>
          <w:sz w:val="28"/>
          <w:szCs w:val="28"/>
          <w:highlight w:val="none"/>
          <w:lang w:eastAsia="zh-CN"/>
        </w:rPr>
        <w:t xml:space="preserve">充分考虑</w:t>
      </w:r>
      <w:r>
        <w:rPr>
          <w:rFonts w:hint="eastAsia" w:ascii="仿宋" w:hAnsi="仿宋" w:eastAsia="仿宋"/>
          <w:bCs/>
          <w:color w:val="auto"/>
          <w:sz w:val="28"/>
          <w:szCs w:val="28"/>
          <w:highlight w:val="none"/>
        </w:rPr>
        <w:t xml:space="preserve">网络环境、网络带宽等风险因素，如因供应商自身原因造成的电子响应文件上传不成功由供应商自行承担全部责任。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供应商可在响应文件提交截止时间前，撤回其电子响应文件，具体操作方法见《江苏省政府采购（供应商）CA数字证书及电子签章办理指南》。供应商撤回电子响应文件的，则认为其不再参与本项目谈判活动。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4.8供应商可在响应文件提交截止时间前，对其电子响应文件进行修改。在响应文件提交截止时间之后，供应商不得对其电子响应文件</w:t>
      </w:r>
      <w:r>
        <w:rPr>
          <w:rFonts w:hint="eastAsia" w:ascii="仿宋" w:hAnsi="仿宋" w:eastAsia="仿宋"/>
          <w:bCs/>
          <w:color w:val="auto"/>
          <w:sz w:val="28"/>
          <w:szCs w:val="28"/>
          <w:highlight w:val="none"/>
          <w:lang w:eastAsia="zh-CN"/>
        </w:rPr>
        <w:t xml:space="preserve">做</w:t>
      </w:r>
      <w:r>
        <w:rPr>
          <w:rFonts w:hint="eastAsia" w:ascii="仿宋" w:hAnsi="仿宋" w:eastAsia="仿宋"/>
          <w:bCs/>
          <w:color w:val="auto"/>
          <w:sz w:val="28"/>
          <w:szCs w:val="28"/>
          <w:highlight w:val="none"/>
        </w:rPr>
        <w:t xml:space="preserve">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采购代理机构可以通过修改谈判文件，酌情延长响应文件提交截止时间。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4.10 响应文件的有效期：从提交响应文件截止日起90天。</w:t>
      </w:r>
      <w:r/>
    </w:p>
    <w:p>
      <w:pPr>
        <w:ind w:firstLine="560"/>
        <w:spacing w:line="500" w:lineRule="exact"/>
        <w:rPr>
          <w:rFonts w:ascii="黑体" w:hAnsi="黑体" w:eastAsia="黑体"/>
          <w:color w:val="auto"/>
          <w:sz w:val="28"/>
          <w:szCs w:val="28"/>
          <w:highlight w:val="none"/>
        </w:rPr>
        <w:outlineLvl w:val="1"/>
      </w:pPr>
      <w:r/>
      <w:bookmarkStart w:id="42" w:name="_Hlt26954864"/>
      <w:r/>
      <w:bookmarkEnd w:id="42"/>
      <w:r/>
      <w:bookmarkStart w:id="43" w:name="_Hlt26670523"/>
      <w:r/>
      <w:bookmarkEnd w:id="43"/>
      <w:r>
        <w:rPr>
          <w:rFonts w:hint="eastAsia" w:ascii="黑体" w:hAnsi="黑体" w:eastAsia="黑体"/>
          <w:color w:val="auto"/>
          <w:sz w:val="28"/>
          <w:szCs w:val="28"/>
          <w:highlight w:val="none"/>
        </w:rPr>
        <w:t xml:space="preserve">5. 谈判</w:t>
      </w:r>
      <w:r/>
    </w:p>
    <w:p>
      <w:pPr>
        <w:ind w:firstLine="560"/>
        <w:spacing w:line="500" w:lineRule="exact"/>
        <w:rPr>
          <w:rFonts w:ascii="仿宋" w:hAnsi="仿宋" w:eastAsia="仿宋"/>
          <w:color w:val="auto"/>
          <w:sz w:val="28"/>
          <w:szCs w:val="28"/>
          <w:highlight w:val="none"/>
        </w:rPr>
      </w:pPr>
      <w:r/>
      <w:bookmarkStart w:id="44" w:name="_Toc16938547"/>
      <w:r/>
      <w:bookmarkStart w:id="45" w:name="_Toc513029231"/>
      <w:r/>
      <w:bookmarkStart w:id="46" w:name="_Toc20823303"/>
      <w:r>
        <w:rPr>
          <w:rFonts w:hint="eastAsia" w:ascii="仿宋" w:hAnsi="仿宋" w:eastAsia="仿宋"/>
          <w:color w:val="auto"/>
          <w:sz w:val="28"/>
          <w:szCs w:val="28"/>
          <w:highlight w:val="none"/>
        </w:rPr>
        <w:t xml:space="preserve">5.1 采购人或者代理机构将在竞争性谈判公告中规定的时间和地点组织竞争性谈判活动。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5.2竞争性谈判开始前，供应商使用CA数字证书登录“苏采云”系统，并根据开标会议区发出响应文件解密的指令，在30分钟之内使用CA数字证书解密各自响应文件。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谈判小组由政府采购评审专家、采购人代表组成。评审专家不得以评审专家身份参加本部门或本单位采购项目的评审。达到公开招标限额标准的项目，谈判小组应当由5人以上单数组成。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5.6 谈判小组对响应文件的有效性、完整性和响应程度进行审查。谈判</w:t>
      </w:r>
      <w:r>
        <w:rPr>
          <w:rFonts w:hint="eastAsia" w:ascii="仿宋" w:hAnsi="仿宋" w:eastAsia="仿宋"/>
          <w:color w:val="auto"/>
          <w:sz w:val="28"/>
          <w:szCs w:val="28"/>
          <w:highlight w:val="none"/>
          <w:lang w:eastAsia="zh-CN"/>
        </w:rPr>
        <w:t xml:space="preserve">小组</w:t>
      </w:r>
      <w:r>
        <w:rPr>
          <w:rFonts w:hint="eastAsia" w:ascii="仿宋" w:hAnsi="仿宋" w:eastAsia="仿宋"/>
          <w:color w:val="auto"/>
          <w:sz w:val="28"/>
          <w:szCs w:val="28"/>
          <w:highlight w:val="none"/>
        </w:rPr>
        <w:t xml:space="preserve">审查分为资格审查和符合性审查。响应供应商未通过审查的，告知其具体原因。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谈判小组审查时，可以通过视频会议，要求供应商对响应文件中含义不明确、同类问题表述不一致或者有明显文字和计算错误的内容等作出必要的澄清、说明或者更正。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 xml:space="preserve">接到澄清要求的供应商，应在谈判小组规定的时间内做出澄清，澄清的内容作为响应文件的补充部分，</w:t>
      </w:r>
      <w:r>
        <w:rPr>
          <w:rFonts w:hint="eastAsia" w:ascii="仿宋" w:hAnsi="仿宋" w:eastAsia="仿宋"/>
          <w:color w:val="auto"/>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 xml:space="preserve">供应商在评审全过程中应保持通讯畅通，并安排专人与采购人或采购代理机构及</w:t>
      </w:r>
      <w:r>
        <w:rPr>
          <w:rFonts w:hint="eastAsia" w:ascii="仿宋" w:hAnsi="仿宋" w:eastAsia="仿宋"/>
          <w:bCs/>
          <w:color w:val="auto"/>
          <w:sz w:val="28"/>
          <w:szCs w:val="28"/>
          <w:highlight w:val="none"/>
          <w:lang w:val="en-US" w:eastAsia="zh-CN"/>
        </w:rPr>
        <w:t xml:space="preserve">谈判</w:t>
      </w:r>
      <w:r>
        <w:rPr>
          <w:rFonts w:hint="eastAsia" w:ascii="仿宋" w:hAnsi="仿宋" w:eastAsia="仿宋"/>
          <w:bCs/>
          <w:color w:val="auto"/>
          <w:sz w:val="28"/>
          <w:szCs w:val="28"/>
          <w:highlight w:val="none"/>
        </w:rPr>
        <w:t xml:space="preserve">小组联系</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各供应商请关注开标大厅交流区，响应文件解密结束后，请勿离开开标大厅。在资格审查和符合性审查完毕后，根据采购人或采购代理机构通知，须在20分钟内填写并提交最后报价。未在规定时间内提交最后报价的，视为退出谈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5.11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5.12需经谈判由供应商提供最终设计方案或解决方案的，谈判结束后，谈判小组按照少数服从多数的原则投票推荐3家以上供应商的设计方案或者解决方案，并要求其在规定时间内提交最后报价。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5.13 在通过资格审查、符合性审查的供应商中，有多家供应商提供相同品牌的产品或者核心产品的，按一家响应供应商计算，评审后最后报价最低的供应商获得成交人推荐资格。</w:t>
      </w:r>
      <w:r/>
    </w:p>
    <w:p>
      <w:pPr>
        <w:ind w:firstLine="562"/>
        <w:spacing w:line="500" w:lineRule="exact"/>
        <w:rPr>
          <w:rFonts w:hint="eastAsia" w:ascii="仿宋" w:hAnsi="仿宋" w:eastAsia="仿宋"/>
          <w:b/>
          <w:bCs/>
          <w:color w:val="auto"/>
          <w:sz w:val="28"/>
          <w:szCs w:val="28"/>
          <w:highlight w:val="none"/>
        </w:rPr>
      </w:pPr>
      <w:r>
        <w:rPr>
          <w:rFonts w:hint="eastAsia" w:ascii="仿宋" w:hAnsi="仿宋" w:eastAsia="仿宋"/>
          <w:b/>
          <w:color w:val="auto"/>
          <w:sz w:val="28"/>
          <w:szCs w:val="28"/>
          <w:highlight w:val="none"/>
        </w:rPr>
        <w:t xml:space="preserve">5.14 当最后报价中具有最低报价的供应商多于1名时，组织报价最低的供应商进行现场竞价，直至报价出现差别时为止。</w:t>
      </w:r>
      <w:r/>
    </w:p>
    <w:p>
      <w:pPr>
        <w:ind w:left="0" w:right="0" w:firstLine="56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5.15 有下列情形之一的，视为供应商串通，其响应无效：</w:t>
      </w:r>
      <w:r/>
    </w:p>
    <w:p>
      <w:pPr>
        <w:ind w:left="0" w:right="0" w:firstLine="56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5.15.1不同供应商的响应文件由同一单位或者个人编制；</w:t>
      </w:r>
      <w:r/>
    </w:p>
    <w:p>
      <w:pPr>
        <w:ind w:left="0" w:right="0" w:firstLine="56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5.15.2不同供应商的电子响应文件由同一台电子设备编制、打包、加密或者上传；</w:t>
      </w:r>
      <w:r/>
    </w:p>
    <w:p>
      <w:pPr>
        <w:ind w:left="0" w:right="0" w:firstLine="56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5.15.3 不同供应商的响应文件由同一供应商的电子设备打印、复印；</w:t>
      </w:r>
      <w:r/>
    </w:p>
    <w:p>
      <w:pPr>
        <w:ind w:left="0" w:right="0" w:firstLine="56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5.15.4不同供应商的响应报价用同一个预算编制软件密码锁制作或者出自同一供应商的电子文档；</w:t>
      </w:r>
      <w:r/>
    </w:p>
    <w:p>
      <w:pPr>
        <w:ind w:left="0" w:right="0" w:firstLine="56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5.15.5不同供应商从同一个单位或者同一个自然人的互联网协议地址下载竞争性谈判文件、上传响应文件；</w:t>
      </w:r>
      <w:r/>
    </w:p>
    <w:p>
      <w:pPr>
        <w:ind w:left="0" w:right="0" w:firstLine="56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5.15.6 不同供应商的响应文件异常一致或者响应报价呈规律性差异；</w:t>
      </w:r>
      <w:r/>
    </w:p>
    <w:p>
      <w:pPr>
        <w:ind w:left="0" w:right="0" w:firstLine="56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5.15.7 不同供应商委托同一单位或者个人办理谈判事宜；</w:t>
      </w:r>
      <w:r/>
    </w:p>
    <w:p>
      <w:pPr>
        <w:ind w:left="0" w:right="0" w:firstLine="56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5.15.8不同供应商的响应文件载明的项目管理成员或者联系人员为同一人；</w:t>
      </w:r>
      <w:r/>
    </w:p>
    <w:p>
      <w:pPr>
        <w:ind w:left="0" w:right="0" w:firstLine="560"/>
        <w:jc w:val="both"/>
        <w:spacing w:before="0" w:after="0"/>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5.15.9不同供应商的谈判保证金虽然经由供应商自己的基本账户转出，但所需资金来自同一单位或者个人的账户。</w:t>
      </w:r>
      <w:r/>
    </w:p>
    <w:p>
      <w:pPr>
        <w:ind w:left="0" w:right="0" w:firstLine="560"/>
        <w:jc w:val="both"/>
        <w:spacing w:before="0" w:after="0"/>
        <w:rPr>
          <w:rFonts w:hint="eastAsia" w:ascii="仿宋" w:hAnsi="仿宋" w:eastAsia="仿宋" w:cs="仿宋"/>
          <w:b/>
          <w:bCs/>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val="en-US" w:eastAsia="zh-CN"/>
        </w:rPr>
        <w:t xml:space="preserve">5.16 启动异常低价响应审查程序</w:t>
      </w:r>
      <w:r/>
    </w:p>
    <w:p>
      <w:pPr>
        <w:ind w:left="0" w:right="0" w:firstLine="560"/>
        <w:jc w:val="both"/>
        <w:spacing w:before="0" w:after="0" w:line="499"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谈判</w:t>
      </w:r>
      <w:r>
        <w:rPr>
          <w:rFonts w:hint="default" w:ascii="仿宋" w:hAnsi="仿宋" w:eastAsia="仿宋" w:cs="仿宋"/>
          <w:color w:val="auto"/>
          <w:sz w:val="28"/>
          <w:highlight w:val="none"/>
          <w:lang w:val="en-US" w:eastAsia="zh-CN"/>
        </w:rPr>
        <w:t xml:space="preserve">小组认为响应供应商的报价明显低于其他通过符合性审查响应供应商的报价，有可能影响产品质量或者不能诚信履约的，可以通过视频会议，要求供应商在合理的时间内提供说明，必要时提交相关证明材料。当响应报价低于采购项目预算50%或者低于采购项目最高限</w:t>
      </w:r>
      <w:r>
        <w:rPr>
          <w:rFonts w:hint="eastAsia" w:ascii="仿宋" w:hAnsi="仿宋" w:eastAsia="仿宋" w:cs="仿宋"/>
          <w:color w:val="auto"/>
          <w:sz w:val="28"/>
          <w:highlight w:val="none"/>
          <w:lang w:val="en-US" w:eastAsia="zh-CN"/>
        </w:rPr>
        <w:t xml:space="preserve">价</w:t>
      </w:r>
      <w:r>
        <w:rPr>
          <w:rFonts w:hint="default" w:ascii="仿宋" w:hAnsi="仿宋" w:eastAsia="仿宋" w:cs="仿宋"/>
          <w:color w:val="auto"/>
          <w:sz w:val="28"/>
          <w:highlight w:val="none"/>
          <w:lang w:val="en-US" w:eastAsia="zh-CN"/>
        </w:rPr>
        <w:t xml:space="preserve">45%的，</w:t>
      </w:r>
      <w:r>
        <w:rPr>
          <w:rFonts w:hint="eastAsia" w:ascii="仿宋" w:hAnsi="仿宋" w:eastAsia="仿宋" w:cs="仿宋"/>
          <w:color w:val="auto"/>
          <w:sz w:val="28"/>
          <w:highlight w:val="none"/>
          <w:lang w:val="en-US" w:eastAsia="zh-CN"/>
        </w:rPr>
        <w:t xml:space="preserve">谈判</w:t>
      </w:r>
      <w:r>
        <w:rPr>
          <w:rFonts w:hint="default" w:ascii="仿宋" w:hAnsi="仿宋" w:eastAsia="仿宋" w:cs="仿宋"/>
          <w:color w:val="auto"/>
          <w:sz w:val="28"/>
          <w:highlight w:val="none"/>
          <w:lang w:val="en-US" w:eastAsia="zh-CN"/>
        </w:rPr>
        <w:t xml:space="preserve">小组应当要求相关供应商在评标现场合理的时间内，提供项目具体成本测算等与报价合理性相关的书面说明及相关证明材料，对响应报价作出解释，由</w:t>
      </w:r>
      <w:r>
        <w:rPr>
          <w:rFonts w:hint="eastAsia" w:ascii="仿宋" w:hAnsi="仿宋" w:eastAsia="仿宋" w:cs="仿宋"/>
          <w:color w:val="auto"/>
          <w:sz w:val="28"/>
          <w:highlight w:val="none"/>
          <w:lang w:val="en-US" w:eastAsia="zh-CN"/>
        </w:rPr>
        <w:t xml:space="preserve">谈判</w:t>
      </w:r>
      <w:r>
        <w:rPr>
          <w:rFonts w:hint="default" w:ascii="仿宋" w:hAnsi="仿宋" w:eastAsia="仿宋" w:cs="仿宋"/>
          <w:color w:val="auto"/>
          <w:sz w:val="28"/>
          <w:highlight w:val="none"/>
          <w:lang w:val="en-US" w:eastAsia="zh-CN"/>
        </w:rPr>
        <w:t xml:space="preserve">小组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仿宋" w:hAnsi="仿宋" w:eastAsia="仿宋" w:cs="仿宋"/>
          <w:color w:val="auto"/>
          <w:sz w:val="28"/>
          <w:highlight w:val="none"/>
          <w:lang w:val="en-US" w:eastAsia="zh-CN"/>
        </w:rPr>
        <w:t xml:space="preserve">谈判</w:t>
      </w:r>
      <w:r>
        <w:rPr>
          <w:rFonts w:hint="default" w:ascii="仿宋" w:hAnsi="仿宋" w:eastAsia="仿宋" w:cs="仿宋"/>
          <w:color w:val="auto"/>
          <w:sz w:val="28"/>
          <w:highlight w:val="none"/>
          <w:lang w:val="en-US" w:eastAsia="zh-CN"/>
        </w:rPr>
        <w:t xml:space="preserve">小组应当将其作为无效响应处理。</w:t>
      </w:r>
      <w:r/>
    </w:p>
    <w:p>
      <w:pPr>
        <w:ind w:firstLine="560"/>
        <w:spacing w:line="500" w:lineRule="exact"/>
        <w:rPr>
          <w:rFonts w:ascii="黑体" w:hAnsi="黑体" w:eastAsia="黑体"/>
          <w:bCs/>
          <w:color w:val="auto"/>
          <w:sz w:val="28"/>
          <w:szCs w:val="28"/>
          <w:highlight w:val="none"/>
        </w:rPr>
        <w:outlineLvl w:val="1"/>
      </w:pPr>
      <w:r>
        <w:rPr>
          <w:rFonts w:hint="eastAsia" w:ascii="黑体" w:hAnsi="黑体" w:eastAsia="黑体"/>
          <w:bCs/>
          <w:color w:val="auto"/>
          <w:sz w:val="28"/>
          <w:szCs w:val="28"/>
          <w:highlight w:val="none"/>
        </w:rPr>
        <w:t xml:space="preserve">6.成交和合同</w:t>
      </w:r>
      <w:r/>
    </w:p>
    <w:p>
      <w:pPr>
        <w:ind w:left="0" w:right="0" w:firstLine="560"/>
        <w:jc w:val="both"/>
        <w:keepLines w:val="0"/>
        <w:keepNext w:val="0"/>
        <w:spacing w:before="0" w:beforeAutospacing="0" w:after="0" w:afterAutospacing="0"/>
        <w:widowControl w:val="off"/>
        <w:rPr>
          <w:rFonts w:ascii="仿宋" w:hAnsi="仿宋" w:eastAsia="仿宋"/>
          <w:color w:val="auto"/>
          <w:sz w:val="28"/>
          <w:szCs w:val="28"/>
          <w:highlight w:val="none"/>
        </w:rPr>
        <w:suppressLineNumbers w:val="0"/>
      </w:pPr>
      <w:r>
        <w:rPr>
          <w:rFonts w:hint="eastAsia" w:ascii="仿宋" w:hAnsi="仿宋" w:eastAsia="仿宋"/>
          <w:color w:val="auto"/>
          <w:sz w:val="28"/>
          <w:szCs w:val="28"/>
          <w:highlight w:val="none"/>
        </w:rPr>
        <w:t xml:space="preserve">6.1 谈判小组从质量和服务均能满足采购文件实质性响应要求的供应商中，按照最后报价由低到高的顺序提出3名以上成交候选人。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除资格性审查认定错误和价格计算错误外，采购人或者采购代理机构不得以任何理由组织重新评审。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6.6采购人与成交供应商应当根据合同的约定依法履行合同义务。政府采购合同的履行、违约责任和解决争议的方法等适用《中华人民共和国民法典》。</w:t>
      </w:r>
      <w:bookmarkEnd w:id="44"/>
      <w:r/>
      <w:bookmarkEnd w:id="45"/>
      <w:r/>
      <w:bookmarkEnd w:id="46"/>
      <w:r/>
      <w:r/>
    </w:p>
    <w:p>
      <w:pPr>
        <w:ind w:firstLine="560"/>
        <w:spacing w:line="500" w:lineRule="exact"/>
        <w:rPr>
          <w:rFonts w:ascii="黑体" w:hAnsi="黑体" w:eastAsia="黑体"/>
          <w:bCs/>
          <w:color w:val="auto"/>
          <w:sz w:val="28"/>
          <w:szCs w:val="28"/>
          <w:highlight w:val="none"/>
        </w:rPr>
        <w:outlineLvl w:val="1"/>
      </w:pPr>
      <w:r/>
      <w:bookmarkStart w:id="47" w:name="_Toc513029235"/>
      <w:r/>
      <w:bookmarkStart w:id="48" w:name="_Toc20823307"/>
      <w:r/>
      <w:bookmarkStart w:id="49" w:name="_Toc16938551"/>
      <w:r>
        <w:rPr>
          <w:rFonts w:hint="eastAsia" w:ascii="黑体" w:hAnsi="黑体" w:eastAsia="黑体"/>
          <w:bCs/>
          <w:color w:val="auto"/>
          <w:sz w:val="28"/>
          <w:szCs w:val="28"/>
          <w:highlight w:val="none"/>
        </w:rPr>
        <w:t xml:space="preserve">7.政府采购政策功能落实</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货物类或者服务类采购项目，采购人、采购代理机构应当对符合《政府采购促进中小企业发展管理办法》（财库〔2020〕46号）规定的小微企业报价给予10%的扣除；给予用扣除后的价格参加评审。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7.1.4.1 在货物采购项目中，货物由小微企业制造，即货物由小微企业生产且使用该小微企业商号或者注册商标；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7.1.4.2 在工程采购项目中，工程由小微企业承建，即工程施工单位为小微企业；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7.1.4.3 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7.1.4.4 以联合体形式参加政府采购活动，联合体各方均为小微企业的，联合体视同小微企业。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w:t>
      </w:r>
      <w:r>
        <w:rPr>
          <w:rFonts w:hint="eastAsia" w:ascii="仿宋" w:hAnsi="仿宋" w:eastAsia="仿宋"/>
          <w:color w:val="auto"/>
          <w:sz w:val="28"/>
          <w:szCs w:val="28"/>
          <w:highlight w:val="none"/>
          <w:lang w:eastAsia="zh-CN"/>
        </w:rPr>
        <w:t xml:space="preserve">供的</w:t>
      </w:r>
      <w:r>
        <w:rPr>
          <w:rFonts w:hint="eastAsia" w:ascii="仿宋" w:hAnsi="仿宋" w:eastAsia="仿宋"/>
          <w:color w:val="auto"/>
          <w:sz w:val="28"/>
          <w:szCs w:val="28"/>
          <w:highlight w:val="none"/>
        </w:rPr>
        <w:t xml:space="preserve">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 下列情形不享受价格扣除政策：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7.1.6.1 在货物采购项目中，供应商提供的货物既有中小企业制造货物，也有大型企业制造货物的。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7.1.7《中小企业划型标准规定》（工信部联企业〔2011〕300号）</w:t>
      </w:r>
      <w:r/>
    </w:p>
    <w:tbl>
      <w:tblPr>
        <w:tblStyle w:val="69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auto"/>
                <w:highlight w:val="none"/>
              </w:rPr>
              <w:suppressLineNumbers w:val="0"/>
            </w:pPr>
            <w:r>
              <w:rPr>
                <w:rFonts w:hint="default" w:ascii="仿宋" w:hAnsi="仿宋" w:eastAsia="仿宋"/>
                <w:b/>
                <w:color w:val="auto"/>
                <w:highlight w:val="none"/>
              </w:rPr>
              <w:t xml:space="preserve">行业名称</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auto"/>
                <w:highlight w:val="none"/>
              </w:rPr>
              <w:suppressLineNumbers w:val="0"/>
            </w:pPr>
            <w:r>
              <w:rPr>
                <w:rFonts w:hint="default" w:ascii="仿宋" w:hAnsi="仿宋" w:eastAsia="仿宋"/>
                <w:b/>
                <w:color w:val="auto"/>
                <w:highlight w:val="none"/>
              </w:rPr>
              <w:t xml:space="preserve">指标名称</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auto"/>
                <w:highlight w:val="none"/>
              </w:rPr>
              <w:suppressLineNumbers w:val="0"/>
            </w:pPr>
            <w:r>
              <w:rPr>
                <w:rFonts w:hint="default" w:ascii="仿宋" w:hAnsi="仿宋" w:eastAsia="仿宋"/>
                <w:b/>
                <w:color w:val="auto"/>
                <w:highlight w:val="none"/>
              </w:rPr>
              <w:t xml:space="preserve">计量</w:t>
            </w:r>
            <w:r/>
          </w:p>
          <w:p>
            <w:pPr>
              <w:ind w:left="0" w:right="0"/>
              <w:jc w:val="center"/>
              <w:keepLines w:val="0"/>
              <w:keepNext w:val="0"/>
              <w:spacing w:before="0" w:beforeAutospacing="0" w:after="0" w:afterAutospacing="0" w:line="500" w:lineRule="exact"/>
              <w:rPr>
                <w:rFonts w:hint="default" w:ascii="仿宋" w:hAnsi="仿宋" w:eastAsia="仿宋"/>
                <w:b/>
                <w:color w:val="auto"/>
                <w:highlight w:val="none"/>
              </w:rPr>
              <w:suppressLineNumbers w:val="0"/>
            </w:pPr>
            <w:r>
              <w:rPr>
                <w:rFonts w:hint="default" w:ascii="仿宋" w:hAnsi="仿宋" w:eastAsia="仿宋"/>
                <w:b/>
                <w:color w:val="auto"/>
                <w:highlight w:val="none"/>
              </w:rPr>
              <w:t xml:space="preserve">单位</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auto"/>
                <w:highlight w:val="none"/>
              </w:rPr>
              <w:suppressLineNumbers w:val="0"/>
            </w:pPr>
            <w:r>
              <w:rPr>
                <w:rFonts w:hint="default" w:ascii="仿宋" w:hAnsi="仿宋" w:eastAsia="仿宋"/>
                <w:b/>
                <w:color w:val="auto"/>
                <w:highlight w:val="none"/>
              </w:rPr>
              <w:t xml:space="preserve">中型</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auto"/>
                <w:highlight w:val="none"/>
              </w:rPr>
              <w:suppressLineNumbers w:val="0"/>
            </w:pPr>
            <w:r>
              <w:rPr>
                <w:rFonts w:hint="default" w:ascii="仿宋" w:hAnsi="仿宋" w:eastAsia="仿宋"/>
                <w:b/>
                <w:color w:val="auto"/>
                <w:highlight w:val="none"/>
              </w:rPr>
              <w:t xml:space="preserve">小型</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auto"/>
                <w:highlight w:val="none"/>
              </w:rPr>
              <w:suppressLineNumbers w:val="0"/>
            </w:pPr>
            <w:r>
              <w:rPr>
                <w:rFonts w:hint="default" w:ascii="仿宋" w:hAnsi="仿宋" w:eastAsia="仿宋"/>
                <w:b/>
                <w:color w:val="auto"/>
                <w:highlight w:val="none"/>
              </w:rPr>
              <w:t xml:space="preserve">微型</w:t>
            </w:r>
            <w:r/>
          </w:p>
        </w:tc>
      </w:tr>
      <w:tr>
        <w:trPr>
          <w:cantSplit/>
          <w:jc w:val="center"/>
        </w:trPr>
        <w:tc>
          <w:tcPr>
            <w:tcW w:w="195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农、林、牧、渔</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500≤Y&lt;20000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50≤Y&lt;500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Y&lt;50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工业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300≤X&lt;1000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20≤X&lt;300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X&lt;20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2000≤Y&lt;40000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300≤Y&lt;2000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Y&lt;300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建筑业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6000≤Y&lt;80000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300≤Y&lt;6000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Y&lt;300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资产</w:t>
            </w:r>
            <w:r>
              <w:rPr>
                <w:rFonts w:hint="default"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5000≤Z &lt;80000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300≤Z &lt;5000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Z&lt;300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批发业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20≤X&lt;200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5≤X&lt;20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X&lt;5</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5000≤Y&lt;50000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1000≤Y&lt;5000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Y&lt;1000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零售业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10≤X&lt;50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500≤Y&lt;20000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100≤Y&lt;500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交通</w:t>
            </w:r>
            <w:r>
              <w:rPr>
                <w:rFonts w:hint="default" w:ascii="仿宋" w:hAnsi="仿宋" w:eastAsia="仿宋"/>
                <w:color w:val="auto"/>
                <w:highlight w:val="none"/>
              </w:rPr>
              <w:t xml:space="preserve">运输业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300≤X&lt;1000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20≤X&lt;300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X&lt;20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3000≤Y&lt;30000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200≤Y&lt;3000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Y&lt;200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仓储</w:t>
            </w:r>
            <w:r>
              <w:rPr>
                <w:rFonts w:hint="default" w:ascii="仿宋" w:hAnsi="仿宋" w:eastAsia="仿宋"/>
                <w:color w:val="auto"/>
                <w:highlight w:val="none"/>
              </w:rPr>
              <w:t xml:space="preserve">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100≤X&lt;200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X&lt;20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1000≤Y&lt;30000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邮</w:t>
            </w:r>
            <w:r>
              <w:rPr>
                <w:rFonts w:hint="default" w:ascii="仿宋" w:hAnsi="仿宋" w:eastAsia="仿宋"/>
                <w:color w:val="auto"/>
                <w:highlight w:val="none"/>
              </w:rPr>
              <w:t xml:space="preserve">政业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300≤X&lt;1000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20≤X&lt;300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X&lt;20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2000≤Y&lt;30000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100≤Y&lt;2000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住</w:t>
            </w:r>
            <w:r>
              <w:rPr>
                <w:rFonts w:hint="default" w:ascii="仿宋" w:hAnsi="仿宋" w:eastAsia="仿宋"/>
                <w:color w:val="auto"/>
                <w:highlight w:val="none"/>
              </w:rPr>
              <w:t xml:space="preserve">宿业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2000≤Y&lt;10000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100≤Y&lt;2000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餐饮</w:t>
            </w:r>
            <w:r>
              <w:rPr>
                <w:rFonts w:hint="default" w:ascii="仿宋" w:hAnsi="仿宋" w:eastAsia="仿宋"/>
                <w:color w:val="auto"/>
                <w:highlight w:val="none"/>
              </w:rPr>
              <w:t xml:space="preserve">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2000≤Y&lt;10000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100≤Y&lt;2000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信息</w:t>
            </w:r>
            <w:r>
              <w:rPr>
                <w:rFonts w:hint="default" w:ascii="仿宋" w:hAnsi="仿宋" w:eastAsia="仿宋"/>
                <w:color w:val="auto"/>
                <w:highlight w:val="none"/>
              </w:rPr>
              <w:t xml:space="preserve">传输业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100≤X&lt;2000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1000≤Y&lt;100000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软件</w:t>
            </w:r>
            <w:r>
              <w:rPr>
                <w:rFonts w:hint="default" w:ascii="仿宋" w:hAnsi="仿宋" w:eastAsia="仿宋"/>
                <w:color w:val="auto"/>
                <w:highlight w:val="none"/>
              </w:rPr>
              <w:t xml:space="preserve">和信息技术服务业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1000≤Y&lt;10000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Y&lt;50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房</w:t>
            </w:r>
            <w:r>
              <w:rPr>
                <w:rFonts w:hint="default" w:ascii="仿宋" w:hAnsi="仿宋" w:eastAsia="仿宋"/>
                <w:color w:val="auto"/>
                <w:highlight w:val="none"/>
              </w:rPr>
              <w:t xml:space="preserve">地产开发经营</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1000≤Y&lt;200000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Y&lt;100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资产</w:t>
            </w:r>
            <w:r>
              <w:rPr>
                <w:rFonts w:hint="default"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5000≤Z &lt;10000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2000≤Z &lt;5000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Z&lt;2000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物业管理</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300≤X&lt;1000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100≤X&lt;300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X&lt;100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1000≤Y&lt;5000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500≤Y&lt;1000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Y&lt;500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租赁</w:t>
            </w:r>
            <w:r>
              <w:rPr>
                <w:rFonts w:hint="default" w:ascii="仿宋" w:hAnsi="仿宋" w:eastAsia="仿宋"/>
                <w:color w:val="auto"/>
                <w:highlight w:val="none"/>
              </w:rPr>
              <w:t xml:space="preserve">和商务服务业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资产</w:t>
            </w:r>
            <w:r>
              <w:rPr>
                <w:rFonts w:hint="default"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8000≤Z &lt;120000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100≤Z &lt;8000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Z&lt;100</w:t>
            </w:r>
            <w:r/>
          </w:p>
        </w:tc>
      </w:tr>
      <w:tr>
        <w:trPr>
          <w:cantSplit/>
          <w:jc w:val="center"/>
        </w:trPr>
        <w:tc>
          <w:tcPr>
            <w:tcW w:w="195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其</w:t>
            </w:r>
            <w:r>
              <w:rPr>
                <w:rFonts w:hint="default" w:ascii="仿宋" w:hAnsi="仿宋" w:eastAsia="仿宋"/>
                <w:color w:val="auto"/>
                <w:highlight w:val="none"/>
              </w:rPr>
              <w:t xml:space="preserve">他未列明行业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X&lt;10</w:t>
            </w:r>
            <w:r/>
          </w:p>
        </w:tc>
      </w:tr>
    </w:tbl>
    <w:p>
      <w:pPr>
        <w:ind w:firstLine="420"/>
        <w:spacing w:line="500" w:lineRule="exact"/>
        <w:rPr>
          <w:rFonts w:ascii="仿宋" w:hAnsi="仿宋" w:eastAsia="仿宋"/>
          <w:color w:val="auto"/>
          <w:sz w:val="28"/>
          <w:szCs w:val="28"/>
          <w:highlight w:val="none"/>
        </w:rPr>
      </w:pPr>
      <w:r>
        <w:rPr>
          <w:rFonts w:hint="eastAsia" w:ascii="仿宋" w:hAnsi="仿宋" w:eastAsia="仿宋"/>
          <w:color w:val="auto"/>
          <w:highlight w:val="none"/>
        </w:rPr>
        <w:t xml:space="preserve">说明：大型、中型和小型企业须同时满足所列指标的下限，否则下划一档；微型企业</w:t>
      </w:r>
      <w:r>
        <w:rPr>
          <w:rFonts w:hint="eastAsia" w:ascii="仿宋" w:hAnsi="仿宋" w:eastAsia="仿宋"/>
          <w:color w:val="auto"/>
          <w:highlight w:val="none"/>
          <w:lang w:eastAsia="zh-CN"/>
        </w:rPr>
        <w:t xml:space="preserve">只需</w:t>
      </w:r>
      <w:r>
        <w:rPr>
          <w:rFonts w:hint="eastAsia" w:ascii="仿宋" w:hAnsi="仿宋" w:eastAsia="仿宋"/>
          <w:color w:val="auto"/>
          <w:highlight w:val="none"/>
        </w:rPr>
        <w:t xml:space="preserve">满足所列指标中的一项即可。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设区的市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监狱、强制隔离戒毒所、戒毒康复所，以及新疆生产建设兵团监狱管理局、戒毒管理局的企业。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含新疆生产建设兵团</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出具的属于监狱企业的证明文件。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6"/>
          <w:szCs w:val="26"/>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7.4.2 对于属于节能产品政府采购品目清单内的喷墨打印机、扫描仪、离心泵、</w:t>
      </w:r>
      <w:r>
        <w:rPr>
          <w:rFonts w:hint="eastAsia" w:ascii="仿宋" w:hAnsi="仿宋" w:eastAsia="仿宋"/>
          <w:color w:val="auto"/>
          <w:sz w:val="28"/>
          <w:szCs w:val="28"/>
          <w:highlight w:val="none"/>
          <w:lang w:eastAsia="zh-CN"/>
        </w:rPr>
        <w:t xml:space="preserve">冷却</w:t>
      </w:r>
      <w:r>
        <w:rPr>
          <w:rFonts w:hint="eastAsia" w:ascii="仿宋" w:hAnsi="仿宋" w:eastAsia="仿宋"/>
          <w:color w:val="auto"/>
          <w:sz w:val="28"/>
          <w:szCs w:val="28"/>
          <w:highlight w:val="none"/>
        </w:rPr>
        <w:t xml:space="preserve">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 根据《江苏省政府采购供应商监督管理暂行办法》的规定，诚信记录分每减10分，给予本项目总分值2%的扣分，扣分最多不超过本项目总分值6%。</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7.7.商品包装环保要求：应当按《关于印发〈商品包装政府采购需求标准（试行）〉、〈快递包装政府采购需求标准（试行）〉的通知》（财办库〔2020〕123号）文件执行。</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7.7.1商品包装层数不得超过</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3 层，空隙率不大于 40%；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7.7.2商品包装尽可能使用单一材质的包装材料，如因功能需求必须使用不同材质，不同材质间应便于分离；</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7.7.3商品包装中铅、汞、镉、六价铬的总含量应不大于100mg/kg；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7.7.4商品包装印刷使用的油墨中挥发性有机化合物（VOCs）含量应不大于 5%（以重量计）；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7.7.5塑料材质商品包装上呈现的印刷颜色不得超过</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6 色；</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7.7.6纸质商品包装应使用</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75%以上的可再生纤维原料生产；</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7.7.7木质商品包装的原料应来源于可持续性森林。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（投标时供应商提供承诺函，承诺函需对以上要求逐一作出响应。采购人在必要时可要求中标供应商在履约验收环节出具检测报告。）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7.8快递包装环保要求：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7.8.1快递包装中重金属（铅、汞、镉、六价铬）总量应不大于</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100mg/kg；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7.8.2快递包装印刷使用的油墨中不应添加邻苯二甲酸酯，其挥发性有机化合物（VOCs）含量应不大于5%（以重量计）；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7.8.3快递包装中使用纸基材的包装材料，纸基材中的有机氯的含量应不大于</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150 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7.8.5快递中使用的塑料包装袋不得使用聚氯乙烯作为原料，且原料应为单一材质制成，生物分解率大于60%；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7.8.6快递中使用的充气类填充物不得使用聚氯乙烯作为原料，且原料为单一材质制成，生物分解率大于60%；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7.8.7快递中使用的集装袋应为单一材质制成，其重复使用次数应不小于</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80 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7.8.8快递中应使用幅宽不大于45mm 的生物降解胶带；</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7.8.9快递包装中不得使用溶剂型胶粘剂；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7.8.10快递应使用电子面单；</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7.8.11直接使用商品包装作为快递包装的商品，其商品包装满足《商品包装政府采购需求标准（试行）》即可；</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7.8.12快递包装产品质量和封装方式应符合相关国家或行业标准技术指标要求。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（投标时供应商提供承诺函，承诺函需对以上要求逐一作出响应。采购人在必要时可要求中标供应商在履约验收环节出具检测报告。）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7.9绿色数据中心（如有）</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7.9.1采购数据中心相关设备、运维服务，应当有利于节约能源、环境保护和资源循环利用。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7.9.2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7.9.3成交供应商未按合同约定提供设备或服务的，采购人依法追究其违约责任。对供应商提供虚假材料谋取中标、成交的，依法由相关部门予以处理。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7.10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7.11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7.12绿色低碳管理目标和服务要求：在物业、合同能源管理等服务类采购项目中，要强化绿色低碳管理目标和服务要求，促进绿色产品和服务推广应用。</w:t>
      </w:r>
      <w:r/>
    </w:p>
    <w:p>
      <w:pPr>
        <w:ind w:firstLine="560"/>
        <w:spacing w:line="500" w:lineRule="exact"/>
        <w:rPr>
          <w:rFonts w:ascii="黑体" w:hAnsi="黑体" w:eastAsia="黑体"/>
          <w:bCs/>
          <w:color w:val="auto"/>
          <w:sz w:val="28"/>
          <w:szCs w:val="28"/>
          <w:highlight w:val="none"/>
        </w:rPr>
        <w:outlineLvl w:val="1"/>
      </w:pPr>
      <w:r>
        <w:rPr>
          <w:rFonts w:hint="eastAsia" w:ascii="黑体" w:hAnsi="黑体" w:eastAsia="黑体"/>
          <w:bCs/>
          <w:color w:val="auto"/>
          <w:sz w:val="28"/>
          <w:szCs w:val="28"/>
          <w:highlight w:val="none"/>
        </w:rPr>
        <w:t xml:space="preserve">8.无效响应和谈判活动终止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不具备竞争性谈判文件中规定的资格要求的。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8.1.2 最后报价超过了采购预算或最高限价的。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w:t>
      </w:r>
      <w:r>
        <w:rPr>
          <w:rFonts w:hint="eastAsia" w:ascii="仿宋" w:hAnsi="仿宋" w:eastAsia="仿宋"/>
          <w:color w:val="auto"/>
          <w:sz w:val="28"/>
          <w:szCs w:val="28"/>
          <w:highlight w:val="none"/>
          <w:lang w:eastAsia="zh-CN"/>
        </w:rPr>
        <w:t xml:space="preserve">法律法规</w:t>
      </w:r>
      <w:r>
        <w:rPr>
          <w:rFonts w:hint="eastAsia" w:ascii="仿宋" w:hAnsi="仿宋" w:eastAsia="仿宋"/>
          <w:color w:val="auto"/>
          <w:sz w:val="28"/>
          <w:szCs w:val="28"/>
          <w:highlight w:val="none"/>
        </w:rPr>
        <w:t xml:space="preserve">和竞争性谈判文件中规定的其他实质性要求的。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8.1.6 响应文件含有采购人不能接受的附加条件的。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8.1.7 本项目采购产品被财政部、国家发改委、生态环境部等列入“节能产品品目清单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环境标志产品品目清单”强制采购范围，而供应商的响应产品不在强制采购范围内的。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8.1.8 响应文件未按照谈判文件要求加盖电子签章。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供应商在系统规定的时间内未成功解密电子响应文件的。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未完整上传响应文件电子文档的</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或上传的文件打不开的。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不同的供应商响应文件制作机器码、文件创建标识码一致的。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8.1.12其他</w:t>
      </w:r>
      <w:r>
        <w:rPr>
          <w:rFonts w:hint="eastAsia" w:ascii="仿宋" w:hAnsi="仿宋" w:eastAsia="仿宋"/>
          <w:color w:val="auto"/>
          <w:sz w:val="28"/>
          <w:szCs w:val="28"/>
          <w:highlight w:val="none"/>
          <w:lang w:eastAsia="zh-CN"/>
        </w:rPr>
        <w:t xml:space="preserve">法律法规</w:t>
      </w:r>
      <w:r>
        <w:rPr>
          <w:rFonts w:hint="eastAsia" w:ascii="仿宋" w:hAnsi="仿宋" w:eastAsia="仿宋"/>
          <w:color w:val="auto"/>
          <w:sz w:val="28"/>
          <w:szCs w:val="28"/>
          <w:highlight w:val="none"/>
        </w:rPr>
        <w:t xml:space="preserve">及本谈判文件规定的属无效响应的情形。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出现下列情形之一的，本次竞争性谈判采购活动将被终止：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 xml:space="preserve">因情况变化，不再符合规定的竞争性谈判采购方式适用情形的；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w:t>
      </w:r>
      <w:r>
        <w:rPr>
          <w:rFonts w:ascii="仿宋" w:hAnsi="仿宋" w:eastAsia="仿宋"/>
          <w:color w:val="auto"/>
          <w:sz w:val="28"/>
          <w:szCs w:val="28"/>
          <w:highlight w:val="none"/>
        </w:rPr>
        <w:t xml:space="preserve">在采购过程中符合竞争要求的供应商或者报价未超过采购预算的供应商不足3家的。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8.2.4 因重大变故，采购任务取消的。</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9. 询问、质疑和投诉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文件提出质疑的，为收到</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文件之日或者</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，见谈判文件第</w:t>
      </w: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未参加谈判活动的供应商或在谈判活动中自身权益未受到损害的供应商所提出的质疑。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供应商组成联合体参加谈判活动，联合体中任何一方或多方未按要求签字、盖章、加盖公章的质疑。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w:t>
      </w:r>
      <w:r/>
    </w:p>
    <w:p>
      <w:pPr>
        <w:spacing w:line="360" w:lineRule="auto"/>
        <w:rPr>
          <w:rFonts w:ascii="黑体" w:hAnsi="黑体" w:eastAsia="黑体" w:cs="仿宋"/>
          <w:bCs/>
          <w:color w:val="auto"/>
          <w:sz w:val="21"/>
          <w:szCs w:val="21"/>
          <w:highlight w:val="none"/>
        </w:rPr>
      </w:pPr>
      <w:r>
        <w:rPr>
          <w:rFonts w:hint="eastAsia" w:ascii="黑体" w:hAnsi="黑体" w:eastAsia="黑体" w:cs="仿宋"/>
          <w:bCs/>
          <w:color w:val="auto"/>
          <w:sz w:val="21"/>
          <w:szCs w:val="21"/>
          <w:highlight w:val="none"/>
        </w:rPr>
        <w:t xml:space="preserve">一、质疑供应商基本信息</w:t>
      </w:r>
      <w:r/>
    </w:p>
    <w:p>
      <w:pPr>
        <w:spacing w:line="360" w:lineRule="auto"/>
        <w:rPr>
          <w:rFonts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质疑供应商：</w:t>
      </w:r>
      <w:r/>
    </w:p>
    <w:p>
      <w:pPr>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地址：邮编：</w:t>
      </w:r>
      <w:r/>
    </w:p>
    <w:p>
      <w:pPr>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联系人：联系电话：</w:t>
      </w:r>
      <w:r/>
    </w:p>
    <w:p>
      <w:pPr>
        <w:spacing w:line="360" w:lineRule="auto"/>
        <w:rPr>
          <w:rFonts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授权代表：联系电话：</w:t>
      </w:r>
      <w:r/>
    </w:p>
    <w:p>
      <w:pPr>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地址：邮编：</w:t>
      </w:r>
      <w:r/>
    </w:p>
    <w:p>
      <w:pPr>
        <w:spacing w:line="360" w:lineRule="auto"/>
        <w:rPr>
          <w:rFonts w:ascii="黑体" w:hAnsi="黑体" w:eastAsia="黑体" w:cs="仿宋"/>
          <w:bCs/>
          <w:color w:val="auto"/>
          <w:sz w:val="21"/>
          <w:szCs w:val="21"/>
          <w:highlight w:val="none"/>
        </w:rPr>
      </w:pPr>
      <w:r>
        <w:rPr>
          <w:rFonts w:hint="eastAsia" w:ascii="黑体" w:hAnsi="黑体" w:eastAsia="黑体" w:cs="仿宋"/>
          <w:bCs/>
          <w:color w:val="auto"/>
          <w:sz w:val="21"/>
          <w:szCs w:val="21"/>
          <w:highlight w:val="none"/>
        </w:rPr>
        <w:t xml:space="preserve">二、质疑项目基本情况</w:t>
      </w:r>
      <w:r/>
    </w:p>
    <w:p>
      <w:pPr>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质疑项目的名称：</w:t>
      </w:r>
      <w:r/>
    </w:p>
    <w:p>
      <w:pPr>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质疑项目的编号：包号：</w:t>
      </w:r>
      <w:r/>
    </w:p>
    <w:p>
      <w:pPr>
        <w:spacing w:line="360" w:lineRule="auto"/>
        <w:rPr>
          <w:rFonts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采购人名称：</w:t>
      </w:r>
      <w:r/>
    </w:p>
    <w:p>
      <w:pPr>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采购文件获取日期：</w:t>
      </w:r>
      <w:r/>
    </w:p>
    <w:p>
      <w:pPr>
        <w:spacing w:line="360" w:lineRule="auto"/>
        <w:rPr>
          <w:rFonts w:ascii="黑体" w:hAnsi="黑体" w:eastAsia="黑体" w:cs="仿宋"/>
          <w:bCs/>
          <w:color w:val="auto"/>
          <w:sz w:val="21"/>
          <w:szCs w:val="21"/>
          <w:highlight w:val="none"/>
        </w:rPr>
      </w:pPr>
      <w:r>
        <w:rPr>
          <w:rFonts w:hint="eastAsia" w:ascii="黑体" w:hAnsi="黑体" w:eastAsia="黑体" w:cs="仿宋"/>
          <w:bCs/>
          <w:color w:val="auto"/>
          <w:sz w:val="21"/>
          <w:szCs w:val="21"/>
          <w:highlight w:val="none"/>
        </w:rPr>
        <w:t xml:space="preserve">三、质疑事项具体内容</w:t>
      </w:r>
      <w:r/>
    </w:p>
    <w:p>
      <w:pPr>
        <w:spacing w:line="360" w:lineRule="auto"/>
        <w:rPr>
          <w:rFonts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质疑事项1：</w:t>
      </w:r>
      <w:r/>
    </w:p>
    <w:p>
      <w:pPr>
        <w:spacing w:line="360" w:lineRule="auto"/>
        <w:rPr>
          <w:rFonts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事实依据：</w:t>
      </w:r>
      <w:r/>
    </w:p>
    <w:p>
      <w:pPr>
        <w:spacing w:line="360" w:lineRule="auto"/>
        <w:rPr>
          <w:rFonts w:ascii="仿宋" w:hAnsi="仿宋" w:eastAsia="仿宋" w:cs="仿宋"/>
          <w:color w:val="auto"/>
          <w:sz w:val="21"/>
          <w:szCs w:val="21"/>
          <w:highlight w:val="none"/>
        </w:rPr>
      </w:pPr>
      <w:r>
        <w:rPr>
          <w:rFonts w:ascii="仿宋" w:hAnsi="仿宋" w:eastAsia="仿宋" w:cs="仿宋"/>
          <w:color w:val="auto"/>
          <w:sz w:val="21"/>
          <w:szCs w:val="21"/>
          <w:highlight w:val="none"/>
        </w:rPr>
      </w:r>
      <w:r/>
    </w:p>
    <w:p>
      <w:pPr>
        <w:spacing w:line="360" w:lineRule="auto"/>
        <w:rPr>
          <w:rFonts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法律依据：</w:t>
      </w:r>
      <w:r/>
    </w:p>
    <w:p>
      <w:pPr>
        <w:spacing w:line="360" w:lineRule="auto"/>
        <w:rPr>
          <w:rFonts w:ascii="仿宋" w:hAnsi="仿宋" w:eastAsia="仿宋" w:cs="仿宋"/>
          <w:color w:val="auto"/>
          <w:sz w:val="21"/>
          <w:szCs w:val="21"/>
          <w:highlight w:val="none"/>
          <w:u w:val="single"/>
        </w:rPr>
      </w:pPr>
      <w:r>
        <w:rPr>
          <w:rFonts w:ascii="仿宋" w:hAnsi="仿宋" w:eastAsia="仿宋" w:cs="仿宋"/>
          <w:color w:val="auto"/>
          <w:sz w:val="21"/>
          <w:szCs w:val="21"/>
          <w:highlight w:val="none"/>
          <w:u w:val="single"/>
        </w:rPr>
      </w:r>
      <w:r/>
    </w:p>
    <w:p>
      <w:pPr>
        <w:spacing w:line="360" w:lineRule="auto"/>
        <w:rPr>
          <w:rFonts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质疑事项2</w:t>
      </w:r>
      <w:r/>
    </w:p>
    <w:p>
      <w:pPr>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p>
    <w:p>
      <w:pPr>
        <w:spacing w:line="360" w:lineRule="auto"/>
        <w:rPr>
          <w:rFonts w:ascii="黑体" w:hAnsi="黑体" w:eastAsia="黑体" w:cs="仿宋"/>
          <w:bCs/>
          <w:color w:val="auto"/>
          <w:sz w:val="21"/>
          <w:szCs w:val="21"/>
          <w:highlight w:val="none"/>
        </w:rPr>
      </w:pPr>
      <w:r>
        <w:rPr>
          <w:rFonts w:hint="eastAsia" w:ascii="黑体" w:hAnsi="黑体" w:eastAsia="黑体" w:cs="仿宋"/>
          <w:bCs/>
          <w:color w:val="auto"/>
          <w:sz w:val="21"/>
          <w:szCs w:val="21"/>
          <w:highlight w:val="none"/>
        </w:rPr>
        <w:t xml:space="preserve">四、与质疑事项相关的质疑请求</w:t>
      </w:r>
      <w:r/>
    </w:p>
    <w:p>
      <w:pPr>
        <w:spacing w:line="360" w:lineRule="auto"/>
        <w:rPr>
          <w:rFonts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请求：</w:t>
      </w:r>
      <w:r/>
    </w:p>
    <w:p>
      <w:pPr>
        <w:rPr>
          <w:rFonts w:ascii="仿宋_GB2312" w:eastAsia="仿宋_GB2312"/>
          <w:color w:val="auto"/>
          <w:sz w:val="21"/>
          <w:szCs w:val="21"/>
          <w:highlight w:val="none"/>
        </w:rPr>
      </w:pPr>
      <w:r>
        <w:rPr>
          <w:rFonts w:hint="eastAsia" w:ascii="仿宋_GB2312" w:eastAsia="仿宋_GB2312"/>
          <w:color w:val="auto"/>
          <w:sz w:val="21"/>
          <w:szCs w:val="21"/>
          <w:highlight w:val="none"/>
        </w:rPr>
        <w:t xml:space="preserve">签字</w:t>
      </w:r>
      <w:r>
        <w:rPr>
          <w:rFonts w:hint="eastAsia" w:ascii="仿宋_GB2312" w:eastAsia="仿宋_GB2312"/>
          <w:color w:val="auto"/>
          <w:sz w:val="21"/>
          <w:szCs w:val="21"/>
          <w:highlight w:val="none"/>
          <w:lang w:eastAsia="zh-CN"/>
        </w:rPr>
        <w:t xml:space="preserve">（</w:t>
      </w:r>
      <w:r>
        <w:rPr>
          <w:rFonts w:hint="eastAsia" w:ascii="仿宋_GB2312" w:eastAsia="仿宋_GB2312"/>
          <w:color w:val="auto"/>
          <w:sz w:val="21"/>
          <w:szCs w:val="21"/>
          <w:highlight w:val="none"/>
        </w:rPr>
        <w:t xml:space="preserve">签章</w:t>
      </w:r>
      <w:r>
        <w:rPr>
          <w:rFonts w:hint="eastAsia" w:ascii="仿宋_GB2312" w:eastAsia="仿宋_GB2312"/>
          <w:color w:val="auto"/>
          <w:sz w:val="21"/>
          <w:szCs w:val="21"/>
          <w:highlight w:val="none"/>
          <w:lang w:eastAsia="zh-CN"/>
        </w:rPr>
        <w:t xml:space="preserve">）</w:t>
      </w:r>
      <w:r>
        <w:rPr>
          <w:rFonts w:hint="eastAsia" w:ascii="仿宋_GB2312" w:eastAsia="仿宋_GB2312"/>
          <w:color w:val="auto"/>
          <w:sz w:val="21"/>
          <w:szCs w:val="21"/>
          <w:highlight w:val="none"/>
        </w:rPr>
        <w:t xml:space="preserve">：              公章：                      </w:t>
      </w:r>
      <w:r/>
    </w:p>
    <w:p>
      <w:pPr>
        <w:ind w:right="560" w:firstLine="420"/>
        <w:spacing w:line="500" w:lineRule="exact"/>
        <w:rPr>
          <w:rFonts w:ascii="仿宋" w:hAnsi="仿宋" w:eastAsia="仿宋"/>
          <w:color w:val="auto"/>
          <w:sz w:val="21"/>
          <w:szCs w:val="21"/>
          <w:highlight w:val="none"/>
        </w:rPr>
      </w:pPr>
      <w:r>
        <w:rPr>
          <w:rFonts w:hint="eastAsia" w:ascii="仿宋_GB2312" w:eastAsia="仿宋_GB2312"/>
          <w:color w:val="auto"/>
          <w:sz w:val="21"/>
          <w:szCs w:val="21"/>
          <w:highlight w:val="none"/>
        </w:rPr>
        <w:t xml:space="preserve">日期：</w:t>
      </w:r>
      <w:r/>
    </w:p>
    <w:p>
      <w:pPr>
        <w:ind w:firstLine="420"/>
        <w:spacing w:line="500" w:lineRule="exact"/>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420"/>
        <w:spacing w:line="500" w:lineRule="exact"/>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9.11 投诉人投诉时</w:t>
      </w:r>
      <w:r>
        <w:rPr>
          <w:rFonts w:hint="eastAsia" w:ascii="仿宋" w:hAnsi="仿宋" w:eastAsia="仿宋"/>
          <w:color w:val="auto"/>
          <w:sz w:val="21"/>
          <w:szCs w:val="21"/>
          <w:highlight w:val="none"/>
          <w:lang w:eastAsia="zh-CN"/>
        </w:rPr>
        <w:t xml:space="preserve">，</w:t>
      </w:r>
      <w:r>
        <w:rPr>
          <w:rFonts w:hint="eastAsia" w:ascii="仿宋" w:hAnsi="仿宋" w:eastAsia="仿宋"/>
          <w:color w:val="auto"/>
          <w:sz w:val="21"/>
          <w:szCs w:val="21"/>
          <w:highlight w:val="none"/>
        </w:rPr>
        <w:t xml:space="preserve">应当提交投诉书和必要的证明材料，并按照被投诉采购人、采购代理机构（以下简称被投诉人）和与投诉事项有关的供应商数量提供投诉书的副本。</w:t>
      </w:r>
      <w:r/>
    </w:p>
    <w:p>
      <w:pPr>
        <w:ind w:firstLine="420"/>
        <w:spacing w:line="500" w:lineRule="exact"/>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9.12 </w:t>
      </w:r>
      <w:r>
        <w:rPr>
          <w:rFonts w:ascii="仿宋" w:hAnsi="仿宋" w:eastAsia="仿宋"/>
          <w:color w:val="auto"/>
          <w:sz w:val="21"/>
          <w:szCs w:val="21"/>
          <w:highlight w:val="none"/>
        </w:rPr>
        <w:t xml:space="preserve">投诉人投诉时</w:t>
      </w:r>
      <w:r>
        <w:rPr>
          <w:rFonts w:hint="eastAsia" w:ascii="仿宋" w:hAnsi="仿宋" w:eastAsia="仿宋"/>
          <w:color w:val="auto"/>
          <w:sz w:val="21"/>
          <w:szCs w:val="21"/>
          <w:highlight w:val="none"/>
          <w:lang w:eastAsia="zh-CN"/>
        </w:rPr>
        <w:t xml:space="preserve">，</w:t>
      </w:r>
      <w:r>
        <w:rPr>
          <w:rFonts w:ascii="仿宋" w:hAnsi="仿宋" w:eastAsia="仿宋"/>
          <w:color w:val="auto"/>
          <w:sz w:val="21"/>
          <w:szCs w:val="21"/>
          <w:highlight w:val="none"/>
        </w:rPr>
        <w:t xml:space="preserve">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1"/>
          <w:szCs w:val="21"/>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420"/>
        <w:jc w:val="left"/>
        <w:spacing w:line="500" w:lineRule="exact"/>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9.13 投诉人应当将投诉书送达如皋市财政局政府采购管理科（</w:t>
      </w:r>
      <w:r>
        <w:rPr>
          <w:rFonts w:ascii="仿宋" w:hAnsi="仿宋" w:eastAsia="仿宋"/>
          <w:color w:val="auto"/>
          <w:sz w:val="21"/>
          <w:szCs w:val="21"/>
          <w:highlight w:val="none"/>
        </w:rPr>
        <w:t xml:space="preserve">如皋市解放路199号，行政中心</w:t>
      </w:r>
      <w:r>
        <w:rPr>
          <w:rFonts w:hint="eastAsia" w:ascii="仿宋" w:hAnsi="仿宋" w:eastAsia="仿宋"/>
          <w:color w:val="auto"/>
          <w:sz w:val="21"/>
          <w:szCs w:val="21"/>
          <w:highlight w:val="none"/>
        </w:rPr>
        <w:t xml:space="preserve">A座814室，联系电话0513-87623860）。</w:t>
      </w:r>
      <w:r/>
    </w:p>
    <w:p>
      <w:pPr>
        <w:ind w:firstLine="420"/>
        <w:spacing w:line="500" w:lineRule="exact"/>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9.14 投诉书范本</w:t>
      </w:r>
      <w:r/>
    </w:p>
    <w:p>
      <w:pPr>
        <w:jc w:val="center"/>
        <w:rPr>
          <w:rFonts w:ascii="宋体" w:hAnsi="宋体"/>
          <w:b/>
          <w:color w:val="auto"/>
          <w:sz w:val="21"/>
          <w:szCs w:val="21"/>
          <w:highlight w:val="none"/>
        </w:rPr>
      </w:pPr>
      <w:r>
        <w:rPr>
          <w:rFonts w:hint="eastAsia" w:ascii="宋体" w:hAnsi="宋体"/>
          <w:b/>
          <w:color w:val="auto"/>
          <w:sz w:val="21"/>
          <w:szCs w:val="21"/>
          <w:highlight w:val="none"/>
        </w:rPr>
        <w:t xml:space="preserve">投诉书</w:t>
      </w:r>
      <w:r/>
    </w:p>
    <w:p>
      <w:pPr>
        <w:rPr>
          <w:rFonts w:ascii="黑体" w:hAnsi="黑体" w:eastAsia="黑体"/>
          <w:color w:val="auto"/>
          <w:sz w:val="21"/>
          <w:szCs w:val="21"/>
          <w:highlight w:val="none"/>
        </w:rPr>
      </w:pPr>
      <w:r>
        <w:rPr>
          <w:rFonts w:hint="eastAsia" w:ascii="黑体" w:hAnsi="黑体" w:eastAsia="黑体"/>
          <w:color w:val="auto"/>
          <w:sz w:val="21"/>
          <w:szCs w:val="21"/>
          <w:highlight w:val="none"/>
        </w:rPr>
        <w:t xml:space="preserve">一、投诉相关主体基本情况</w:t>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投诉人：</w:t>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地     址：邮编：</w:t>
      </w:r>
      <w:r/>
    </w:p>
    <w:p>
      <w:pPr>
        <w:jc w:val="left"/>
        <w:tabs>
          <w:tab w:val="left" w:pos="6510" w:leader="none"/>
        </w:tabs>
        <w:rPr>
          <w:rFonts w:ascii="仿宋_GB2312" w:eastAsia="仿宋_GB2312"/>
          <w:color w:val="auto"/>
          <w:sz w:val="21"/>
          <w:szCs w:val="21"/>
          <w:highlight w:val="none"/>
        </w:rPr>
      </w:pPr>
      <w:r>
        <w:rPr>
          <w:rFonts w:hint="eastAsia" w:ascii="仿宋_GB2312" w:eastAsia="仿宋_GB2312"/>
          <w:color w:val="auto"/>
          <w:sz w:val="21"/>
          <w:szCs w:val="21"/>
          <w:highlight w:val="none"/>
        </w:rPr>
        <w:t xml:space="preserve">法定代表人/主要负责人：联系电话：</w:t>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授权代表：联系电话：</w:t>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地     址：邮编：</w:t>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被投诉人1：</w:t>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地     址：邮编：</w:t>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联系人：联系电话：</w:t>
      </w:r>
      <w:r/>
    </w:p>
    <w:p>
      <w:pPr>
        <w:rPr>
          <w:rFonts w:ascii="仿宋_GB2312" w:eastAsia="仿宋_GB2312"/>
          <w:color w:val="auto"/>
          <w:sz w:val="21"/>
          <w:szCs w:val="21"/>
          <w:highlight w:val="none"/>
        </w:rPr>
      </w:pPr>
      <w:r>
        <w:rPr>
          <w:rFonts w:hint="eastAsia" w:ascii="仿宋_GB2312" w:eastAsia="仿宋_GB2312"/>
          <w:color w:val="auto"/>
          <w:sz w:val="21"/>
          <w:szCs w:val="21"/>
          <w:highlight w:val="none"/>
        </w:rPr>
        <w:t xml:space="preserve">被投诉人2</w:t>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w:t>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相关供应商：</w:t>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地     址：邮编：</w:t>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联系人：联系电话：</w:t>
      </w:r>
      <w:r/>
    </w:p>
    <w:p>
      <w:pPr>
        <w:rPr>
          <w:rFonts w:ascii="黑体" w:hAnsi="黑体" w:eastAsia="黑体"/>
          <w:color w:val="auto"/>
          <w:sz w:val="21"/>
          <w:szCs w:val="21"/>
          <w:highlight w:val="none"/>
        </w:rPr>
      </w:pPr>
      <w:r>
        <w:rPr>
          <w:rFonts w:hint="eastAsia" w:ascii="黑体" w:hAnsi="黑体" w:eastAsia="黑体"/>
          <w:color w:val="auto"/>
          <w:sz w:val="21"/>
          <w:szCs w:val="21"/>
          <w:highlight w:val="none"/>
        </w:rPr>
        <w:t xml:space="preserve">二、投诉项目基本情况</w:t>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采购项目名称：</w:t>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采购项目编号：包号：</w:t>
      </w:r>
      <w:r/>
    </w:p>
    <w:p>
      <w:pPr>
        <w:rPr>
          <w:rFonts w:ascii="仿宋_GB2312" w:eastAsia="仿宋_GB2312"/>
          <w:color w:val="auto"/>
          <w:sz w:val="21"/>
          <w:szCs w:val="21"/>
          <w:highlight w:val="none"/>
        </w:rPr>
      </w:pPr>
      <w:r>
        <w:rPr>
          <w:rFonts w:hint="eastAsia" w:ascii="仿宋_GB2312" w:eastAsia="仿宋_GB2312"/>
          <w:color w:val="auto"/>
          <w:sz w:val="21"/>
          <w:szCs w:val="21"/>
          <w:highlight w:val="none"/>
        </w:rPr>
        <w:t xml:space="preserve">采购人名称：</w:t>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代理机构名称：</w:t>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采购文件公告</w:t>
      </w:r>
      <w:r>
        <w:rPr>
          <w:rFonts w:hint="eastAsia" w:ascii="仿宋_GB2312" w:eastAsia="仿宋_GB2312"/>
          <w:color w:val="auto"/>
          <w:sz w:val="21"/>
          <w:szCs w:val="21"/>
          <w:highlight w:val="none"/>
          <w:lang w:eastAsia="zh-CN"/>
        </w:rPr>
        <w:t xml:space="preserve">：</w:t>
      </w:r>
      <w:r>
        <w:rPr>
          <w:rFonts w:hint="eastAsia" w:ascii="仿宋_GB2312" w:eastAsia="仿宋_GB2312"/>
          <w:color w:val="auto"/>
          <w:sz w:val="21"/>
          <w:szCs w:val="21"/>
          <w:highlight w:val="none"/>
          <w:u w:val="single"/>
        </w:rPr>
        <w:t xml:space="preserve">是/否 </w:t>
      </w:r>
      <w:r>
        <w:rPr>
          <w:rFonts w:hint="eastAsia" w:ascii="仿宋_GB2312" w:eastAsia="仿宋_GB2312"/>
          <w:color w:val="auto"/>
          <w:sz w:val="21"/>
          <w:szCs w:val="21"/>
          <w:highlight w:val="none"/>
        </w:rPr>
        <w:t xml:space="preserve">公告期限：</w:t>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采购结果公告</w:t>
      </w:r>
      <w:r>
        <w:rPr>
          <w:rFonts w:hint="eastAsia" w:ascii="仿宋_GB2312" w:eastAsia="仿宋_GB2312"/>
          <w:color w:val="auto"/>
          <w:sz w:val="21"/>
          <w:szCs w:val="21"/>
          <w:highlight w:val="none"/>
          <w:lang w:eastAsia="zh-CN"/>
        </w:rPr>
        <w:t xml:space="preserve">：</w:t>
      </w:r>
      <w:r>
        <w:rPr>
          <w:rFonts w:hint="eastAsia" w:ascii="仿宋_GB2312" w:eastAsia="仿宋_GB2312"/>
          <w:color w:val="auto"/>
          <w:sz w:val="21"/>
          <w:szCs w:val="21"/>
          <w:highlight w:val="none"/>
          <w:u w:val="single"/>
        </w:rPr>
        <w:t xml:space="preserve">是/否 </w:t>
      </w:r>
      <w:r>
        <w:rPr>
          <w:rFonts w:hint="eastAsia" w:ascii="仿宋_GB2312" w:eastAsia="仿宋_GB2312"/>
          <w:color w:val="auto"/>
          <w:sz w:val="21"/>
          <w:szCs w:val="21"/>
          <w:highlight w:val="none"/>
        </w:rPr>
        <w:t xml:space="preserve">公告期限：</w:t>
      </w:r>
      <w:r/>
    </w:p>
    <w:p>
      <w:pPr>
        <w:rPr>
          <w:rFonts w:ascii="黑体" w:hAnsi="黑体" w:eastAsia="黑体"/>
          <w:color w:val="auto"/>
          <w:sz w:val="21"/>
          <w:szCs w:val="21"/>
          <w:highlight w:val="none"/>
        </w:rPr>
      </w:pPr>
      <w:r>
        <w:rPr>
          <w:rFonts w:hint="eastAsia" w:ascii="黑体" w:hAnsi="黑体" w:eastAsia="黑体"/>
          <w:color w:val="auto"/>
          <w:sz w:val="21"/>
          <w:szCs w:val="21"/>
          <w:highlight w:val="none"/>
        </w:rPr>
        <w:t xml:space="preserve">三、质疑基本情况</w:t>
      </w:r>
      <w:r/>
    </w:p>
    <w:p>
      <w:pPr>
        <w:ind w:firstLine="420"/>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投诉人于年月日,向</w:t>
      </w:r>
      <w:r>
        <w:rPr>
          <w:rFonts w:hint="eastAsia" w:ascii="仿宋_GB2312" w:eastAsia="仿宋_GB2312"/>
          <w:color w:val="auto"/>
          <w:sz w:val="21"/>
          <w:szCs w:val="21"/>
          <w:highlight w:val="none"/>
          <w:u w:val="single"/>
          <w:lang w:val="en-US" w:eastAsia="zh-CN"/>
        </w:rPr>
        <w:t xml:space="preserve">     </w:t>
      </w:r>
      <w:r>
        <w:rPr>
          <w:rFonts w:hint="eastAsia" w:ascii="仿宋_GB2312" w:eastAsia="仿宋_GB2312"/>
          <w:color w:val="auto"/>
          <w:sz w:val="21"/>
          <w:szCs w:val="21"/>
          <w:highlight w:val="none"/>
        </w:rPr>
        <w:t xml:space="preserve">提出质疑，质疑事项为：</w:t>
      </w:r>
      <w:r/>
    </w:p>
    <w:p>
      <w:pPr>
        <w:rPr>
          <w:rFonts w:ascii="仿宋_GB2312" w:eastAsia="仿宋_GB2312"/>
          <w:color w:val="auto"/>
          <w:sz w:val="21"/>
          <w:szCs w:val="21"/>
          <w:highlight w:val="none"/>
          <w:u w:val="single"/>
        </w:rPr>
      </w:pPr>
      <w:r>
        <w:rPr>
          <w:rFonts w:ascii="仿宋_GB2312" w:eastAsia="仿宋_GB2312"/>
          <w:color w:val="auto"/>
          <w:sz w:val="21"/>
          <w:szCs w:val="21"/>
          <w:highlight w:val="none"/>
          <w:u w:val="single"/>
        </w:rPr>
      </w:r>
      <w:r/>
    </w:p>
    <w:p>
      <w:pPr>
        <w:ind w:firstLine="315"/>
        <w:rPr>
          <w:rFonts w:ascii="仿宋_GB2312" w:eastAsia="仿宋_GB2312"/>
          <w:color w:val="auto"/>
          <w:sz w:val="21"/>
          <w:szCs w:val="21"/>
          <w:highlight w:val="none"/>
        </w:rPr>
      </w:pPr>
      <w:r>
        <w:rPr>
          <w:rFonts w:hint="eastAsia" w:ascii="仿宋_GB2312" w:eastAsia="仿宋_GB2312"/>
          <w:color w:val="auto"/>
          <w:sz w:val="21"/>
          <w:szCs w:val="21"/>
          <w:highlight w:val="none"/>
          <w:u w:val="single"/>
        </w:rPr>
        <w:t xml:space="preserve">采购人/代理机构</w:t>
      </w:r>
      <w:r>
        <w:rPr>
          <w:rFonts w:hint="eastAsia" w:ascii="仿宋_GB2312" w:eastAsia="仿宋_GB2312"/>
          <w:color w:val="auto"/>
          <w:sz w:val="21"/>
          <w:szCs w:val="21"/>
          <w:highlight w:val="none"/>
        </w:rPr>
        <w:t xml:space="preserve">于年月日</w:t>
      </w:r>
      <w:r>
        <w:rPr>
          <w:rFonts w:hint="eastAsia" w:ascii="仿宋_GB2312" w:eastAsia="仿宋_GB2312"/>
          <w:color w:val="auto"/>
          <w:sz w:val="21"/>
          <w:szCs w:val="21"/>
          <w:highlight w:val="none"/>
          <w:lang w:eastAsia="zh-CN"/>
        </w:rPr>
        <w:t xml:space="preserve">，</w:t>
      </w:r>
      <w:r>
        <w:rPr>
          <w:rFonts w:hint="eastAsia" w:ascii="仿宋_GB2312" w:eastAsia="仿宋_GB2312"/>
          <w:color w:val="auto"/>
          <w:sz w:val="21"/>
          <w:szCs w:val="21"/>
          <w:highlight w:val="none"/>
        </w:rPr>
        <w:t xml:space="preserve">就质疑事项作出了答复/没有在法定期限内作出答复。</w:t>
      </w:r>
      <w:r/>
    </w:p>
    <w:p>
      <w:pPr>
        <w:rPr>
          <w:rFonts w:ascii="黑体" w:hAnsi="黑体" w:eastAsia="黑体"/>
          <w:color w:val="auto"/>
          <w:sz w:val="21"/>
          <w:szCs w:val="21"/>
          <w:highlight w:val="none"/>
        </w:rPr>
      </w:pPr>
      <w:r>
        <w:rPr>
          <w:rFonts w:hint="eastAsia" w:ascii="黑体" w:hAnsi="黑体" w:eastAsia="黑体"/>
          <w:color w:val="auto"/>
          <w:sz w:val="21"/>
          <w:szCs w:val="21"/>
          <w:highlight w:val="none"/>
        </w:rPr>
        <w:t xml:space="preserve">四、投诉事项具体内容</w:t>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投诉事项 1：</w:t>
      </w:r>
      <w:r/>
    </w:p>
    <w:p>
      <w:pPr>
        <w:rPr>
          <w:rFonts w:ascii="仿宋_GB2312" w:eastAsia="仿宋_GB2312"/>
          <w:color w:val="auto"/>
          <w:sz w:val="21"/>
          <w:szCs w:val="21"/>
          <w:highlight w:val="none"/>
        </w:rPr>
      </w:pPr>
      <w:r>
        <w:rPr>
          <w:rFonts w:hint="eastAsia" w:ascii="仿宋_GB2312" w:eastAsia="仿宋_GB2312"/>
          <w:color w:val="auto"/>
          <w:sz w:val="21"/>
          <w:szCs w:val="21"/>
          <w:highlight w:val="none"/>
        </w:rPr>
        <w:t xml:space="preserve">事实依据：</w:t>
      </w:r>
      <w:r/>
    </w:p>
    <w:p>
      <w:pPr>
        <w:rPr>
          <w:rFonts w:ascii="仿宋_GB2312" w:eastAsia="仿宋_GB2312"/>
          <w:color w:val="auto"/>
          <w:sz w:val="21"/>
          <w:szCs w:val="21"/>
          <w:highlight w:val="none"/>
          <w:u w:val="single"/>
        </w:rPr>
      </w:pPr>
      <w:r>
        <w:rPr>
          <w:rFonts w:ascii="仿宋_GB2312" w:eastAsia="仿宋_GB2312"/>
          <w:color w:val="auto"/>
          <w:sz w:val="21"/>
          <w:szCs w:val="21"/>
          <w:highlight w:val="none"/>
          <w:u w:val="single"/>
        </w:rPr>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法律依据：</w:t>
      </w:r>
      <w:r/>
    </w:p>
    <w:p>
      <w:pPr>
        <w:rPr>
          <w:rFonts w:ascii="仿宋_GB2312" w:eastAsia="仿宋_GB2312"/>
          <w:color w:val="auto"/>
          <w:sz w:val="21"/>
          <w:szCs w:val="21"/>
          <w:highlight w:val="none"/>
          <w:u w:val="single"/>
        </w:rPr>
      </w:pPr>
      <w:r>
        <w:rPr>
          <w:rFonts w:ascii="仿宋_GB2312" w:eastAsia="仿宋_GB2312"/>
          <w:color w:val="auto"/>
          <w:sz w:val="21"/>
          <w:szCs w:val="21"/>
          <w:highlight w:val="none"/>
          <w:u w:val="single"/>
        </w:rPr>
      </w:r>
      <w:r/>
    </w:p>
    <w:p>
      <w:pPr>
        <w:rPr>
          <w:rFonts w:ascii="仿宋_GB2312" w:eastAsia="仿宋_GB2312"/>
          <w:color w:val="auto"/>
          <w:sz w:val="21"/>
          <w:szCs w:val="21"/>
          <w:highlight w:val="none"/>
        </w:rPr>
      </w:pPr>
      <w:r>
        <w:rPr>
          <w:rFonts w:hint="eastAsia" w:ascii="仿宋_GB2312" w:eastAsia="仿宋_GB2312"/>
          <w:color w:val="auto"/>
          <w:sz w:val="21"/>
          <w:szCs w:val="21"/>
          <w:highlight w:val="none"/>
        </w:rPr>
        <w:t xml:space="preserve">投诉事项2</w:t>
      </w:r>
      <w:r/>
    </w:p>
    <w:p>
      <w:pPr>
        <w:rPr>
          <w:rFonts w:ascii="仿宋_GB2312" w:eastAsia="仿宋_GB2312"/>
          <w:color w:val="auto"/>
          <w:sz w:val="21"/>
          <w:szCs w:val="21"/>
          <w:highlight w:val="none"/>
          <w:u w:val="single"/>
        </w:rPr>
      </w:pPr>
      <w:r>
        <w:rPr>
          <w:rFonts w:hint="eastAsia" w:ascii="仿宋_GB2312" w:eastAsia="仿宋_GB2312"/>
          <w:color w:val="auto"/>
          <w:sz w:val="21"/>
          <w:szCs w:val="21"/>
          <w:highlight w:val="none"/>
        </w:rPr>
        <w:t xml:space="preserve">……</w:t>
      </w:r>
      <w:r/>
    </w:p>
    <w:p>
      <w:pPr>
        <w:rPr>
          <w:rFonts w:ascii="黑体" w:hAnsi="黑体" w:eastAsia="黑体"/>
          <w:color w:val="auto"/>
          <w:sz w:val="21"/>
          <w:szCs w:val="21"/>
          <w:highlight w:val="none"/>
        </w:rPr>
      </w:pPr>
      <w:r>
        <w:rPr>
          <w:rFonts w:hint="eastAsia" w:ascii="黑体" w:hAnsi="黑体" w:eastAsia="黑体"/>
          <w:color w:val="auto"/>
          <w:sz w:val="21"/>
          <w:szCs w:val="21"/>
          <w:highlight w:val="none"/>
        </w:rPr>
        <w:t xml:space="preserve">五、与投诉事项相关的投诉请求</w:t>
      </w:r>
      <w:r/>
    </w:p>
    <w:p>
      <w:pPr>
        <w:rPr>
          <w:rFonts w:ascii="仿宋_GB2312" w:eastAsia="仿宋_GB2312"/>
          <w:color w:val="auto"/>
          <w:sz w:val="21"/>
          <w:szCs w:val="21"/>
          <w:highlight w:val="none"/>
        </w:rPr>
      </w:pPr>
      <w:r>
        <w:rPr>
          <w:rFonts w:hint="eastAsia" w:ascii="仿宋_GB2312" w:eastAsia="仿宋_GB2312"/>
          <w:color w:val="auto"/>
          <w:sz w:val="21"/>
          <w:szCs w:val="21"/>
          <w:highlight w:val="none"/>
        </w:rPr>
        <w:t xml:space="preserve">请求：</w:t>
      </w:r>
      <w:r/>
    </w:p>
    <w:p>
      <w:pPr>
        <w:rPr>
          <w:rFonts w:ascii="仿宋_GB2312" w:eastAsia="仿宋_GB2312"/>
          <w:color w:val="auto"/>
          <w:sz w:val="21"/>
          <w:szCs w:val="21"/>
          <w:highlight w:val="none"/>
          <w:u w:val="single"/>
        </w:rPr>
      </w:pPr>
      <w:r>
        <w:rPr>
          <w:rFonts w:ascii="仿宋_GB2312" w:eastAsia="仿宋_GB2312"/>
          <w:color w:val="auto"/>
          <w:sz w:val="21"/>
          <w:szCs w:val="21"/>
          <w:highlight w:val="none"/>
          <w:u w:val="single"/>
        </w:rPr>
      </w:r>
      <w:r/>
    </w:p>
    <w:p>
      <w:pPr>
        <w:rPr>
          <w:rFonts w:ascii="仿宋_GB2312" w:eastAsia="仿宋_GB2312"/>
          <w:color w:val="auto"/>
          <w:sz w:val="21"/>
          <w:szCs w:val="21"/>
          <w:highlight w:val="none"/>
        </w:rPr>
      </w:pPr>
      <w:r>
        <w:rPr>
          <w:rFonts w:hint="eastAsia" w:ascii="仿宋_GB2312" w:eastAsia="仿宋_GB2312"/>
          <w:color w:val="auto"/>
          <w:sz w:val="21"/>
          <w:szCs w:val="21"/>
          <w:highlight w:val="none"/>
        </w:rPr>
        <w:t xml:space="preserve">签字</w:t>
      </w:r>
      <w:r>
        <w:rPr>
          <w:rFonts w:hint="eastAsia" w:ascii="仿宋_GB2312" w:eastAsia="仿宋_GB2312"/>
          <w:color w:val="auto"/>
          <w:sz w:val="21"/>
          <w:szCs w:val="21"/>
          <w:highlight w:val="none"/>
          <w:lang w:eastAsia="zh-CN"/>
        </w:rPr>
        <w:t xml:space="preserve">（</w:t>
      </w:r>
      <w:r>
        <w:rPr>
          <w:rFonts w:hint="eastAsia" w:ascii="仿宋_GB2312" w:eastAsia="仿宋_GB2312"/>
          <w:color w:val="auto"/>
          <w:sz w:val="21"/>
          <w:szCs w:val="21"/>
          <w:highlight w:val="none"/>
        </w:rPr>
        <w:t xml:space="preserve">签章</w:t>
      </w:r>
      <w:r>
        <w:rPr>
          <w:rFonts w:hint="eastAsia" w:ascii="仿宋_GB2312" w:eastAsia="仿宋_GB2312"/>
          <w:color w:val="auto"/>
          <w:sz w:val="21"/>
          <w:szCs w:val="21"/>
          <w:highlight w:val="none"/>
          <w:lang w:eastAsia="zh-CN"/>
        </w:rPr>
        <w:t xml:space="preserve">）</w:t>
      </w:r>
      <w:r>
        <w:rPr>
          <w:rFonts w:hint="eastAsia" w:ascii="仿宋_GB2312" w:eastAsia="仿宋_GB2312"/>
          <w:color w:val="auto"/>
          <w:sz w:val="21"/>
          <w:szCs w:val="21"/>
          <w:highlight w:val="none"/>
        </w:rPr>
        <w:t xml:space="preserve">：                   公章：                      </w:t>
      </w:r>
      <w:r/>
    </w:p>
    <w:p>
      <w:pPr>
        <w:ind w:firstLine="420"/>
        <w:spacing w:line="500" w:lineRule="exact"/>
        <w:rPr>
          <w:rFonts w:ascii="仿宋" w:hAnsi="仿宋" w:eastAsia="仿宋"/>
          <w:color w:val="auto"/>
          <w:sz w:val="21"/>
          <w:szCs w:val="21"/>
          <w:highlight w:val="none"/>
        </w:rPr>
      </w:pPr>
      <w:r>
        <w:rPr>
          <w:rFonts w:hint="eastAsia" w:ascii="仿宋_GB2312" w:eastAsia="仿宋_GB2312"/>
          <w:color w:val="auto"/>
          <w:sz w:val="21"/>
          <w:szCs w:val="21"/>
          <w:highlight w:val="none"/>
        </w:rPr>
        <w:t xml:space="preserve">日期：    </w:t>
      </w:r>
      <w:bookmarkEnd w:id="4"/>
      <w:r/>
      <w:bookmarkEnd w:id="47"/>
      <w:r/>
      <w:bookmarkEnd w:id="48"/>
      <w:r/>
      <w:bookmarkEnd w:id="49"/>
      <w:r/>
      <w:r/>
    </w:p>
    <w:p>
      <w:pPr>
        <w:ind w:firstLine="560"/>
        <w:jc w:val="left"/>
        <w:spacing w:line="500" w:lineRule="exact"/>
        <w:rPr>
          <w:rFonts w:ascii="仿宋" w:hAnsi="仿宋" w:eastAsia="仿宋"/>
          <w:color w:val="auto"/>
          <w:sz w:val="28"/>
          <w:szCs w:val="28"/>
          <w:highlight w:val="none"/>
        </w:rPr>
        <w:outlineLvl w:val="1"/>
      </w:pPr>
      <w:r>
        <w:rPr>
          <w:rFonts w:hint="eastAsia" w:ascii="黑体" w:hAnsi="黑体" w:eastAsia="黑体"/>
          <w:color w:val="auto"/>
          <w:sz w:val="28"/>
          <w:szCs w:val="28"/>
          <w:highlight w:val="none"/>
        </w:rPr>
        <w:t xml:space="preserve">10. 政府采购合同信用融资扶持政策</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成交供应商如需获得合同信用融资支持，可凭政府采购合同办理“政采贷”融资贷款，详情请见南通市政府采购网 “易企服”综合服务平台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金融产品全周期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贷款产品专栏。</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11. 采购代理服务费</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11.1采购代理服务费收取标准：</w:t>
      </w:r>
      <w:r>
        <w:rPr>
          <w:rFonts w:hint="eastAsia" w:ascii="仿宋" w:hAnsi="仿宋" w:eastAsia="仿宋" w:cs="仿宋"/>
          <w:color w:val="auto"/>
          <w:sz w:val="28"/>
          <w:szCs w:val="28"/>
          <w:highlight w:val="none"/>
        </w:rPr>
        <w:t xml:space="preserve">采购代理服务费以成交价为基数，采用差额定率累进法（100万元以下部分，费率为1.5%；100万元（含）~ 500万元部分，费率为1.1%；500万元（含）~ 1000万元部分,费率为0.8%；1000万元（含）~ 5000万元部分,费率为0.5%；）分段计算后汇总，不足叁仟按叁仟计取，由</w:t>
      </w:r>
      <w:r>
        <w:rPr>
          <w:rFonts w:hint="eastAsia" w:ascii="仿宋" w:hAnsi="仿宋" w:eastAsia="仿宋" w:cs="仿宋"/>
          <w:color w:val="auto"/>
          <w:sz w:val="28"/>
          <w:szCs w:val="28"/>
          <w:highlight w:val="none"/>
          <w:lang w:val="en-US" w:eastAsia="zh-CN"/>
        </w:rPr>
        <w:t xml:space="preserve">成交</w:t>
      </w:r>
      <w:r>
        <w:rPr>
          <w:rFonts w:hint="eastAsia" w:ascii="仿宋" w:hAnsi="仿宋" w:eastAsia="仿宋" w:cs="仿宋"/>
          <w:color w:val="auto"/>
          <w:sz w:val="28"/>
          <w:szCs w:val="28"/>
          <w:highlight w:val="none"/>
        </w:rPr>
        <w:t xml:space="preserve">供应商承担。本项目预算中包含此费用，投标供应商在报价中需考虑此费用的代付，采购人不再另行支付。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 采购代理机构账户信息：</w:t>
      </w:r>
      <w:r/>
    </w:p>
    <w:p>
      <w:pPr>
        <w:ind w:firstLine="560"/>
        <w:spacing w:line="4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收款单位名称为：南通泾天纬地项目管理有限公司；</w:t>
      </w:r>
      <w:r/>
    </w:p>
    <w:p>
      <w:pPr>
        <w:ind w:firstLine="560"/>
        <w:spacing w:line="4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账户号码：32050164723600005459；</w:t>
      </w:r>
      <w:r/>
    </w:p>
    <w:p>
      <w:pPr>
        <w:ind w:firstLine="560"/>
        <w:spacing w:line="460" w:lineRule="exact"/>
        <w:rPr>
          <w:rFonts w:hint="eastAsia" w:ascii="仿宋" w:hAnsi="仿宋" w:eastAsia="仿宋"/>
          <w:color w:val="auto"/>
          <w:sz w:val="28"/>
          <w:szCs w:val="28"/>
          <w:highlight w:val="none"/>
          <w:lang w:eastAsia="zh-CN"/>
        </w:rPr>
      </w:pPr>
      <w:r>
        <w:rPr>
          <w:rFonts w:hint="eastAsia" w:ascii="仿宋" w:hAnsi="仿宋" w:eastAsia="仿宋" w:cs="仿宋"/>
          <w:color w:val="auto"/>
          <w:sz w:val="28"/>
          <w:szCs w:val="28"/>
          <w:highlight w:val="none"/>
        </w:rPr>
        <w:t xml:space="preserve">开户行：建设银行如皋支行，行号：105306200016</w:t>
      </w:r>
      <w:r>
        <w:rPr>
          <w:rFonts w:hint="eastAsia" w:ascii="仿宋" w:hAnsi="仿宋" w:eastAsia="仿宋" w:cs="仿宋"/>
          <w:color w:val="auto"/>
          <w:sz w:val="28"/>
          <w:szCs w:val="28"/>
          <w:highlight w:val="none"/>
          <w:lang w:eastAsia="zh-CN"/>
        </w:rPr>
        <w:t xml:space="preserve">。</w:t>
      </w:r>
      <w:r/>
    </w:p>
    <w:p>
      <w:pPr>
        <w:pStyle w:val="890"/>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r>
        <w:rPr>
          <w:rFonts w:hint="eastAsia" w:ascii="方正小标宋简体" w:eastAsia="方正小标宋简体"/>
          <w:bCs/>
          <w:color w:val="auto"/>
          <w:sz w:val="32"/>
          <w:szCs w:val="32"/>
          <w:highlight w:val="none"/>
        </w:rPr>
        <w:t xml:space="preserve">第3章 采购需求</w:t>
      </w:r>
      <w:r/>
    </w:p>
    <w:p>
      <w:pPr>
        <w:pStyle w:val="890"/>
        <w:ind w:firstLine="562"/>
        <w:spacing w:line="240" w:lineRule="auto"/>
        <w:rPr>
          <w:rFonts w:ascii="仿宋" w:hAnsi="仿宋" w:eastAsia="仿宋" w:cs="Times New Roman"/>
          <w:b/>
          <w:bCs/>
          <w:color w:val="auto"/>
          <w:sz w:val="28"/>
          <w:szCs w:val="28"/>
          <w:highlight w:val="none"/>
        </w:rPr>
      </w:pPr>
      <w:r>
        <w:rPr>
          <w:rFonts w:ascii="仿宋" w:hAnsi="仿宋" w:eastAsia="仿宋" w:cs="Times New Roman"/>
          <w:b/>
          <w:bCs/>
          <w:color w:val="auto"/>
          <w:sz w:val="28"/>
          <w:szCs w:val="28"/>
          <w:highlight w:val="none"/>
        </w:rPr>
        <w:t xml:space="preserve">供应商在制作</w:t>
      </w:r>
      <w:r>
        <w:rPr>
          <w:rFonts w:hint="eastAsia" w:ascii="仿宋" w:hAnsi="仿宋" w:eastAsia="仿宋" w:cs="Times New Roman"/>
          <w:b/>
          <w:bCs/>
          <w:color w:val="auto"/>
          <w:sz w:val="28"/>
          <w:szCs w:val="28"/>
          <w:highlight w:val="none"/>
        </w:rPr>
        <w:t xml:space="preserve">响应</w:t>
      </w:r>
      <w:r>
        <w:rPr>
          <w:rFonts w:ascii="仿宋" w:hAnsi="仿宋" w:eastAsia="仿宋" w:cs="Times New Roman"/>
          <w:b/>
          <w:bCs/>
          <w:color w:val="auto"/>
          <w:sz w:val="28"/>
          <w:szCs w:val="28"/>
          <w:highlight w:val="none"/>
        </w:rPr>
        <w:t xml:space="preserve">文件时仔细研究项目需求说明。项目需求包括技术要求和商务要求</w:t>
      </w:r>
      <w:r>
        <w:rPr>
          <w:rFonts w:hint="eastAsia" w:ascii="仿宋" w:hAnsi="仿宋" w:eastAsia="仿宋" w:cs="Times New Roman"/>
          <w:b/>
          <w:bCs/>
          <w:color w:val="auto"/>
          <w:sz w:val="28"/>
          <w:szCs w:val="28"/>
          <w:highlight w:val="none"/>
          <w:lang w:eastAsia="zh-CN"/>
        </w:rPr>
        <w:t xml:space="preserve">：</w:t>
      </w:r>
      <w:r>
        <w:rPr>
          <w:rFonts w:ascii="仿宋" w:hAnsi="仿宋" w:eastAsia="仿宋" w:cs="Times New Roman"/>
          <w:b/>
          <w:bCs/>
          <w:color w:val="auto"/>
          <w:sz w:val="28"/>
          <w:szCs w:val="28"/>
          <w:highlight w:val="none"/>
        </w:rPr>
        <w:t xml:space="preserve">技术要求是指对采购标的功能和质量要求，包括性能、材料、结构、外观、安全，或者服务内容和标准等</w:t>
      </w:r>
      <w:r>
        <w:rPr>
          <w:rFonts w:hint="eastAsia" w:ascii="仿宋" w:hAnsi="仿宋" w:eastAsia="仿宋" w:cs="Times New Roman"/>
          <w:b/>
          <w:bCs/>
          <w:color w:val="auto"/>
          <w:sz w:val="28"/>
          <w:szCs w:val="28"/>
          <w:highlight w:val="none"/>
          <w:lang w:eastAsia="zh-CN"/>
        </w:rPr>
        <w:t xml:space="preserve">；</w:t>
      </w:r>
      <w:r>
        <w:rPr>
          <w:rFonts w:ascii="仿宋" w:hAnsi="仿宋" w:eastAsia="仿宋" w:cs="Times New Roman"/>
          <w:b/>
          <w:bCs/>
          <w:color w:val="auto"/>
          <w:sz w:val="28"/>
          <w:szCs w:val="28"/>
          <w:highlight w:val="none"/>
        </w:rPr>
        <w:t xml:space="preserve">商务要求是指取得采购标的的时间、地点、财务和服务要求，包括交付（实施）的时间（期限）和地点（范围），付款条件（进度和方法），包装和运输，售后服务，保险等。</w:t>
      </w:r>
      <w:r/>
    </w:p>
    <w:p>
      <w:pPr>
        <w:pStyle w:val="890"/>
        <w:ind w:firstLine="562"/>
        <w:spacing w:line="240" w:lineRule="auto"/>
        <w:rPr>
          <w:rFonts w:ascii="方正小标宋简体" w:eastAsia="方正小标宋简体"/>
          <w:bCs/>
          <w:color w:val="auto"/>
          <w:sz w:val="32"/>
          <w:szCs w:val="32"/>
          <w:highlight w:val="none"/>
        </w:rPr>
      </w:pPr>
      <w:r>
        <w:rPr>
          <w:rFonts w:hint="eastAsia" w:ascii="仿宋" w:hAnsi="仿宋" w:eastAsia="仿宋"/>
          <w:b/>
          <w:bCs/>
          <w:color w:val="auto"/>
          <w:sz w:val="28"/>
          <w:szCs w:val="28"/>
          <w:highlight w:val="none"/>
        </w:rPr>
        <w:t xml:space="preserve">供</w:t>
      </w:r>
      <w:r>
        <w:rPr>
          <w:rFonts w:ascii="仿宋" w:hAnsi="仿宋" w:eastAsia="仿宋"/>
          <w:b/>
          <w:bCs/>
          <w:color w:val="auto"/>
          <w:sz w:val="28"/>
          <w:szCs w:val="28"/>
          <w:highlight w:val="none"/>
        </w:rPr>
        <w:t xml:space="preserve">应商不能简单照搬照抄</w:t>
      </w:r>
      <w:r>
        <w:rPr>
          <w:rFonts w:hint="eastAsia" w:ascii="仿宋" w:hAnsi="仿宋" w:eastAsia="仿宋"/>
          <w:b/>
          <w:bCs/>
          <w:color w:val="auto"/>
          <w:sz w:val="28"/>
          <w:szCs w:val="28"/>
          <w:highlight w:val="none"/>
          <w:lang w:val="en-US" w:eastAsia="zh-CN"/>
        </w:rPr>
        <w:t xml:space="preserve">谈判</w:t>
      </w:r>
      <w:r>
        <w:rPr>
          <w:rFonts w:ascii="仿宋" w:hAnsi="仿宋" w:eastAsia="仿宋"/>
          <w:b/>
          <w:bCs/>
          <w:color w:val="auto"/>
          <w:sz w:val="28"/>
          <w:szCs w:val="28"/>
          <w:highlight w:val="none"/>
        </w:rPr>
        <w:t xml:space="preserve">文件项目需求说明中的技术、商务要求，必须</w:t>
      </w:r>
      <w:r>
        <w:rPr>
          <w:rFonts w:hint="eastAsia" w:ascii="仿宋" w:hAnsi="仿宋" w:eastAsia="仿宋"/>
          <w:b/>
          <w:bCs/>
          <w:color w:val="auto"/>
          <w:sz w:val="28"/>
          <w:szCs w:val="28"/>
          <w:highlight w:val="none"/>
          <w:lang w:eastAsia="zh-CN"/>
        </w:rPr>
        <w:t xml:space="preserve">做</w:t>
      </w:r>
      <w:r>
        <w:rPr>
          <w:rFonts w:ascii="仿宋" w:hAnsi="仿宋" w:eastAsia="仿宋"/>
          <w:b/>
          <w:bCs/>
          <w:color w:val="auto"/>
          <w:sz w:val="28"/>
          <w:szCs w:val="28"/>
          <w:highlight w:val="none"/>
        </w:rPr>
        <w:t xml:space="preserve">实事求是</w:t>
      </w:r>
      <w:r>
        <w:rPr>
          <w:rFonts w:hint="eastAsia" w:ascii="仿宋" w:hAnsi="仿宋" w:eastAsia="仿宋"/>
          <w:b/>
          <w:bCs/>
          <w:color w:val="auto"/>
          <w:sz w:val="28"/>
          <w:szCs w:val="28"/>
          <w:highlight w:val="none"/>
          <w:lang w:eastAsia="zh-CN"/>
        </w:rPr>
        <w:t xml:space="preserve">地</w:t>
      </w:r>
      <w:r>
        <w:rPr>
          <w:rFonts w:ascii="仿宋" w:hAnsi="仿宋" w:eastAsia="仿宋"/>
          <w:b/>
          <w:bCs/>
          <w:color w:val="auto"/>
          <w:sz w:val="28"/>
          <w:szCs w:val="28"/>
          <w:highlight w:val="none"/>
        </w:rPr>
        <w:t xml:space="preserve">响应。如响应供应商提供的货物和服务同</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一、项目简介</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为港城实验初中、港城实验小学、郭园初中、郭园小学、车马湖小学、永平小学、如皋师范学校第三附属小学、长新小学8所学校提供保洁服务，负责</w:t>
      </w:r>
      <w:r>
        <w:rPr>
          <w:rFonts w:hint="eastAsia" w:ascii="仿宋" w:hAnsi="仿宋" w:eastAsia="仿宋"/>
          <w:bCs/>
          <w:color w:val="auto"/>
          <w:sz w:val="28"/>
          <w:szCs w:val="28"/>
          <w:highlight w:val="none"/>
        </w:rPr>
        <w:t xml:space="preserve">教学楼、实验楼、综合楼、办公楼</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建筑物、停车场、卫生间、公共区域的下水道、中心的路面</w:t>
      </w:r>
      <w:r>
        <w:rPr>
          <w:rFonts w:hint="eastAsia" w:ascii="仿宋" w:hAnsi="仿宋" w:eastAsia="仿宋"/>
          <w:bCs/>
          <w:color w:val="auto"/>
          <w:sz w:val="28"/>
          <w:szCs w:val="28"/>
          <w:highlight w:val="none"/>
          <w:lang w:val="en-US" w:eastAsia="zh-CN"/>
        </w:rPr>
        <w:t xml:space="preserve">等室内外的保洁卫生。</w:t>
      </w:r>
      <w:r/>
    </w:p>
    <w:p>
      <w:pPr>
        <w:ind w:firstLine="560"/>
        <w:spacing w:line="500" w:lineRule="exact"/>
        <w:rPr>
          <w:rFonts w:hint="default" w:ascii="黑体" w:hAnsi="黑体" w:eastAsia="黑体"/>
          <w:color w:val="auto"/>
          <w:sz w:val="28"/>
          <w:szCs w:val="28"/>
          <w:highlight w:val="none"/>
          <w:lang w:val="en-US" w:eastAsia="zh-CN"/>
        </w:rPr>
        <w:outlineLvl w:val="1"/>
      </w:pPr>
      <w:r>
        <w:rPr>
          <w:rFonts w:hint="eastAsia" w:ascii="黑体" w:hAnsi="黑体" w:eastAsia="黑体"/>
          <w:color w:val="auto"/>
          <w:sz w:val="28"/>
          <w:szCs w:val="28"/>
          <w:highlight w:val="none"/>
        </w:rPr>
        <w:t xml:space="preserve">二、</w:t>
      </w:r>
      <w:r>
        <w:rPr>
          <w:rFonts w:hint="eastAsia" w:ascii="黑体" w:hAnsi="黑体" w:eastAsia="黑体"/>
          <w:color w:val="auto"/>
          <w:sz w:val="28"/>
          <w:szCs w:val="28"/>
          <w:highlight w:val="none"/>
          <w:lang w:val="en-US" w:eastAsia="zh-CN"/>
        </w:rPr>
        <w:t xml:space="preserve">服务</w:t>
      </w:r>
      <w:r>
        <w:rPr>
          <w:rFonts w:hint="eastAsia" w:ascii="黑体" w:hAnsi="黑体" w:eastAsia="黑体"/>
          <w:color w:val="auto"/>
          <w:sz w:val="28"/>
          <w:szCs w:val="28"/>
          <w:highlight w:val="none"/>
        </w:rPr>
        <w:t xml:space="preserve">内容</w:t>
      </w:r>
      <w:r>
        <w:rPr>
          <w:rFonts w:hint="eastAsia" w:ascii="黑体" w:hAnsi="黑体" w:eastAsia="黑体"/>
          <w:color w:val="auto"/>
          <w:sz w:val="28"/>
          <w:szCs w:val="28"/>
          <w:highlight w:val="none"/>
          <w:lang w:val="en-US" w:eastAsia="zh-CN"/>
        </w:rPr>
        <w:t xml:space="preserve">和基本服务要求</w:t>
      </w:r>
      <w:r/>
    </w:p>
    <w:p>
      <w:pPr>
        <w:ind w:firstLine="576"/>
        <w:keepLines w:val="0"/>
        <w:keepNext w:val="0"/>
        <w:pageBreakBefore w:val="0"/>
        <w:spacing w:line="360" w:lineRule="auto"/>
        <w:widowControl/>
        <w:rPr>
          <w:rFonts w:hint="default" w:ascii="仿宋" w:hAnsi="仿宋" w:eastAsia="仿宋" w:cs="仿宋"/>
          <w:color w:val="auto"/>
          <w:spacing w:val="4"/>
          <w:sz w:val="28"/>
          <w:szCs w:val="28"/>
          <w:highlight w:val="none"/>
          <w:lang w:val="en-US" w:eastAsia="zh-CN"/>
        </w:rPr>
      </w:pPr>
      <w:r>
        <w:rPr>
          <w:rFonts w:hint="eastAsia" w:ascii="仿宋" w:hAnsi="仿宋" w:eastAsia="仿宋" w:cs="仿宋"/>
          <w:color w:val="auto"/>
          <w:spacing w:val="4"/>
          <w:sz w:val="28"/>
          <w:szCs w:val="28"/>
          <w:highlight w:val="none"/>
          <w:lang w:val="en-US" w:eastAsia="zh-CN"/>
        </w:rPr>
        <w:t xml:space="preserve">1.</w:t>
      </w:r>
      <w:r>
        <w:rPr>
          <w:rFonts w:hint="eastAsia" w:ascii="仿宋" w:hAnsi="仿宋" w:eastAsia="仿宋" w:cs="仿宋"/>
          <w:b/>
          <w:bCs/>
          <w:color w:val="auto"/>
          <w:spacing w:val="4"/>
          <w:sz w:val="28"/>
          <w:szCs w:val="28"/>
          <w:highlight w:val="none"/>
        </w:rPr>
        <w:t xml:space="preserve">人员配置：</w:t>
      </w:r>
      <w:r>
        <w:rPr>
          <w:rFonts w:hint="eastAsia" w:ascii="仿宋" w:hAnsi="仿宋" w:eastAsia="仿宋" w:cs="仿宋"/>
          <w:b/>
          <w:bCs/>
          <w:color w:val="auto"/>
          <w:spacing w:val="4"/>
          <w:sz w:val="28"/>
          <w:szCs w:val="28"/>
          <w:highlight w:val="none"/>
          <w:lang w:val="en-US" w:eastAsia="zh-CN"/>
        </w:rPr>
        <w:t xml:space="preserve">供应商中标后签订合同前须提供服务</w:t>
      </w:r>
      <w:r>
        <w:rPr>
          <w:rFonts w:hint="eastAsia" w:ascii="仿宋" w:hAnsi="仿宋" w:eastAsia="仿宋" w:cs="仿宋"/>
          <w:b/>
          <w:bCs/>
          <w:color w:val="auto"/>
          <w:spacing w:val="4"/>
          <w:sz w:val="28"/>
          <w:szCs w:val="28"/>
          <w:highlight w:val="none"/>
        </w:rPr>
        <w:t xml:space="preserve">人员名单</w:t>
      </w:r>
      <w:r>
        <w:rPr>
          <w:rFonts w:hint="eastAsia" w:ascii="仿宋" w:hAnsi="仿宋" w:eastAsia="仿宋" w:cs="仿宋"/>
          <w:b/>
          <w:bCs/>
          <w:color w:val="auto"/>
          <w:spacing w:val="4"/>
          <w:sz w:val="28"/>
          <w:szCs w:val="28"/>
          <w:highlight w:val="none"/>
          <w:lang w:eastAsia="zh-CN"/>
        </w:rPr>
        <w:t xml:space="preserve">，</w:t>
      </w:r>
      <w:r>
        <w:rPr>
          <w:rFonts w:hint="eastAsia" w:ascii="仿宋" w:hAnsi="仿宋" w:eastAsia="仿宋" w:cs="仿宋"/>
          <w:b/>
          <w:bCs/>
          <w:color w:val="auto"/>
          <w:spacing w:val="4"/>
          <w:sz w:val="28"/>
          <w:szCs w:val="28"/>
          <w:highlight w:val="none"/>
        </w:rPr>
        <w:t xml:space="preserve">包括姓名、身份证号码</w:t>
      </w:r>
      <w:r>
        <w:rPr>
          <w:rFonts w:hint="eastAsia" w:ascii="仿宋" w:hAnsi="仿宋" w:eastAsia="仿宋" w:cs="仿宋"/>
          <w:b/>
          <w:bCs/>
          <w:color w:val="auto"/>
          <w:spacing w:val="4"/>
          <w:sz w:val="28"/>
          <w:szCs w:val="28"/>
          <w:highlight w:val="none"/>
          <w:lang w:eastAsia="zh-CN"/>
        </w:rPr>
        <w:t xml:space="preserve">、</w:t>
      </w:r>
      <w:r>
        <w:rPr>
          <w:rFonts w:hint="eastAsia" w:ascii="仿宋" w:hAnsi="仿宋" w:eastAsia="仿宋" w:cs="仿宋"/>
          <w:b/>
          <w:bCs/>
          <w:color w:val="auto"/>
          <w:spacing w:val="4"/>
          <w:sz w:val="28"/>
          <w:szCs w:val="28"/>
          <w:highlight w:val="none"/>
          <w:lang w:val="en-US" w:eastAsia="zh-CN"/>
        </w:rPr>
        <w:t xml:space="preserve">无犯罪记录证明。</w:t>
      </w:r>
      <w:r/>
    </w:p>
    <w:tbl>
      <w:tblPr>
        <w:tblStyle w:val="899"/>
        <w:tblpPr w:horzAnchor="page" w:tblpX="1582" w:vertAnchor="text" w:tblpY="57" w:leftFromText="180" w:topFromText="0" w:rightFromText="180" w:bottomFromText="0"/>
        <w:tblW w:w="90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6"/>
        <w:gridCol w:w="1018"/>
        <w:gridCol w:w="4359"/>
        <w:gridCol w:w="1131"/>
        <w:gridCol w:w="1671"/>
      </w:tblGrid>
      <w:tr>
        <w:trPr>
          <w:trHeight w:val="581"/>
          <w:tblHeader/>
        </w:trPr>
        <w:tc>
          <w:tcPr>
            <w:tcW w:w="836" w:type="dxa"/>
            <w:vAlign w:val="center"/>
            <w:textDirection w:val="lrTb"/>
            <w:noWrap w:val="false"/>
          </w:tcPr>
          <w:p>
            <w:pPr>
              <w:pStyle w:val="898"/>
              <w:ind w:left="0" w:right="0" w:firstLine="0"/>
              <w:jc w:val="center"/>
              <w:keepLines w:val="0"/>
              <w:keepNext w:val="0"/>
              <w:pageBreakBefore w:val="0"/>
              <w:spacing w:before="75" w:line="240" w:lineRule="auto"/>
              <w:widowControl/>
              <w:rPr>
                <w:b/>
                <w:color w:val="auto"/>
                <w:sz w:val="21"/>
                <w:szCs w:val="21"/>
                <w:highlight w:val="none"/>
              </w:rPr>
            </w:pPr>
            <w:r>
              <w:rPr>
                <w:b/>
                <w:color w:val="auto"/>
                <w:spacing w:val="6"/>
                <w:sz w:val="21"/>
                <w:szCs w:val="21"/>
                <w:highlight w:val="none"/>
              </w:rPr>
              <w:t xml:space="preserve">序号</w:t>
            </w:r>
            <w:r/>
          </w:p>
        </w:tc>
        <w:tc>
          <w:tcPr>
            <w:tcW w:w="1018" w:type="dxa"/>
            <w:vAlign w:val="center"/>
            <w:textDirection w:val="lrTb"/>
            <w:noWrap w:val="false"/>
          </w:tcPr>
          <w:p>
            <w:pPr>
              <w:pStyle w:val="898"/>
              <w:ind w:left="0" w:right="0" w:firstLine="0"/>
              <w:jc w:val="center"/>
              <w:keepLines w:val="0"/>
              <w:keepNext w:val="0"/>
              <w:pageBreakBefore w:val="0"/>
              <w:spacing w:before="74" w:line="240" w:lineRule="auto"/>
              <w:widowControl/>
              <w:rPr>
                <w:b/>
                <w:color w:val="auto"/>
                <w:sz w:val="21"/>
                <w:szCs w:val="21"/>
                <w:highlight w:val="none"/>
              </w:rPr>
            </w:pPr>
            <w:r>
              <w:rPr>
                <w:b/>
                <w:color w:val="auto"/>
                <w:spacing w:val="2"/>
                <w:sz w:val="21"/>
                <w:szCs w:val="21"/>
                <w:highlight w:val="none"/>
              </w:rPr>
              <w:t xml:space="preserve">岗位名称</w:t>
            </w:r>
            <w:r/>
          </w:p>
        </w:tc>
        <w:tc>
          <w:tcPr>
            <w:tcW w:w="4359" w:type="dxa"/>
            <w:vAlign w:val="center"/>
            <w:textDirection w:val="lrTb"/>
            <w:noWrap w:val="false"/>
          </w:tcPr>
          <w:p>
            <w:pPr>
              <w:pStyle w:val="898"/>
              <w:ind w:left="0" w:right="0" w:firstLine="0"/>
              <w:jc w:val="center"/>
              <w:keepLines w:val="0"/>
              <w:keepNext w:val="0"/>
              <w:pageBreakBefore w:val="0"/>
              <w:spacing w:before="74" w:line="240" w:lineRule="auto"/>
              <w:widowControl/>
              <w:rPr>
                <w:b/>
                <w:color w:val="auto"/>
                <w:sz w:val="21"/>
                <w:szCs w:val="21"/>
                <w:highlight w:val="none"/>
              </w:rPr>
            </w:pPr>
            <w:r>
              <w:rPr>
                <w:b/>
                <w:color w:val="auto"/>
                <w:spacing w:val="4"/>
                <w:sz w:val="21"/>
                <w:szCs w:val="21"/>
                <w:highlight w:val="none"/>
              </w:rPr>
              <w:t xml:space="preserve">工作地点</w:t>
            </w:r>
            <w:r/>
          </w:p>
        </w:tc>
        <w:tc>
          <w:tcPr>
            <w:tcW w:w="1131" w:type="dxa"/>
            <w:vAlign w:val="center"/>
            <w:textDirection w:val="lrTb"/>
            <w:noWrap w:val="false"/>
          </w:tcPr>
          <w:p>
            <w:pPr>
              <w:pStyle w:val="898"/>
              <w:ind w:left="0" w:right="0" w:firstLine="0"/>
              <w:jc w:val="center"/>
              <w:keepLines w:val="0"/>
              <w:keepNext w:val="0"/>
              <w:pageBreakBefore w:val="0"/>
              <w:spacing w:before="74" w:line="240" w:lineRule="auto"/>
              <w:widowControl/>
              <w:rPr>
                <w:b/>
                <w:color w:val="auto"/>
                <w:sz w:val="21"/>
                <w:szCs w:val="21"/>
                <w:highlight w:val="none"/>
              </w:rPr>
            </w:pPr>
            <w:r>
              <w:rPr>
                <w:b/>
                <w:color w:val="auto"/>
                <w:spacing w:val="-3"/>
                <w:sz w:val="21"/>
                <w:szCs w:val="21"/>
                <w:highlight w:val="none"/>
              </w:rPr>
              <w:t xml:space="preserve">人数</w:t>
            </w:r>
            <w:r/>
          </w:p>
        </w:tc>
        <w:tc>
          <w:tcPr>
            <w:tcW w:w="1671" w:type="dxa"/>
            <w:vAlign w:val="center"/>
            <w:textDirection w:val="lrTb"/>
            <w:noWrap w:val="false"/>
          </w:tcPr>
          <w:p>
            <w:pPr>
              <w:pStyle w:val="898"/>
              <w:ind w:left="0" w:right="0" w:firstLine="0"/>
              <w:jc w:val="center"/>
              <w:keepLines w:val="0"/>
              <w:keepNext w:val="0"/>
              <w:pageBreakBefore w:val="0"/>
              <w:spacing w:before="75" w:line="240" w:lineRule="auto"/>
              <w:widowControl/>
              <w:rPr>
                <w:b/>
                <w:color w:val="auto"/>
                <w:sz w:val="21"/>
                <w:szCs w:val="21"/>
                <w:highlight w:val="none"/>
              </w:rPr>
            </w:pPr>
            <w:r>
              <w:rPr>
                <w:b/>
                <w:color w:val="auto"/>
                <w:spacing w:val="5"/>
                <w:sz w:val="21"/>
                <w:szCs w:val="21"/>
                <w:highlight w:val="none"/>
              </w:rPr>
              <w:t xml:space="preserve">备注</w:t>
            </w:r>
            <w:r/>
          </w:p>
        </w:tc>
      </w:tr>
      <w:tr>
        <w:trPr>
          <w:trHeight w:val="598"/>
        </w:trPr>
        <w:tc>
          <w:tcPr>
            <w:tcW w:w="836" w:type="dxa"/>
            <w:vAlign w:val="center"/>
            <w:textDirection w:val="lrTb"/>
            <w:noWrap w:val="false"/>
          </w:tcPr>
          <w:p>
            <w:pPr>
              <w:pStyle w:val="898"/>
              <w:ind w:left="0" w:right="0" w:firstLine="0"/>
              <w:jc w:val="center"/>
              <w:keepLines w:val="0"/>
              <w:keepNext w:val="0"/>
              <w:pageBreakBefore w:val="0"/>
              <w:spacing w:before="311" w:line="240" w:lineRule="auto"/>
              <w:widowControl/>
              <w:rPr>
                <w:rFonts w:ascii="宋体" w:eastAsia="宋体"/>
                <w:color w:val="auto"/>
                <w:sz w:val="21"/>
                <w:szCs w:val="21"/>
                <w:highlight w:val="none"/>
              </w:rPr>
            </w:pPr>
            <w:r>
              <w:rPr>
                <w:rFonts w:ascii="宋体" w:eastAsia="宋体"/>
                <w:color w:val="auto"/>
                <w:sz w:val="21"/>
                <w:szCs w:val="21"/>
                <w:highlight w:val="none"/>
              </w:rPr>
              <w:t xml:space="preserve">1</w:t>
            </w:r>
            <w:r/>
          </w:p>
        </w:tc>
        <w:tc>
          <w:tcPr>
            <w:tcW w:w="1018" w:type="dxa"/>
            <w:vAlign w:val="center"/>
            <w:textDirection w:val="lrTb"/>
            <w:noWrap w:val="false"/>
          </w:tcPr>
          <w:p>
            <w:pPr>
              <w:pStyle w:val="898"/>
              <w:ind w:left="0" w:right="0" w:firstLine="0"/>
              <w:jc w:val="center"/>
              <w:keepLines w:val="0"/>
              <w:keepNext w:val="0"/>
              <w:pageBreakBefore w:val="0"/>
              <w:spacing w:before="291" w:line="240" w:lineRule="auto"/>
              <w:widowControl/>
              <w:rPr>
                <w:rFonts w:hint="default" w:ascii="宋体" w:eastAsia="宋体"/>
                <w:color w:val="auto"/>
                <w:sz w:val="21"/>
                <w:szCs w:val="21"/>
                <w:highlight w:val="none"/>
                <w:lang w:val="en-US" w:eastAsia="zh-CN"/>
              </w:rPr>
            </w:pPr>
            <w:r>
              <w:rPr>
                <w:rFonts w:hint="eastAsia"/>
                <w:color w:val="auto"/>
                <w:spacing w:val="5"/>
                <w:sz w:val="21"/>
                <w:szCs w:val="21"/>
                <w:highlight w:val="none"/>
                <w:lang w:val="en-US" w:eastAsia="zh-CN"/>
              </w:rPr>
              <w:t xml:space="preserve">项目负责人</w:t>
            </w:r>
            <w:r/>
          </w:p>
        </w:tc>
        <w:tc>
          <w:tcPr>
            <w:tcW w:w="4359" w:type="dxa"/>
            <w:vAlign w:val="center"/>
            <w:textDirection w:val="lrTb"/>
            <w:noWrap w:val="false"/>
          </w:tcPr>
          <w:p>
            <w:pPr>
              <w:pStyle w:val="898"/>
              <w:ind w:left="0" w:right="0" w:firstLine="0"/>
              <w:jc w:val="center"/>
              <w:keepLines w:val="0"/>
              <w:keepNext w:val="0"/>
              <w:pageBreakBefore w:val="0"/>
              <w:spacing w:before="150" w:line="240" w:lineRule="auto"/>
              <w:widowControl/>
              <w:rPr>
                <w:rFonts w:ascii="宋体" w:eastAsia="宋体"/>
                <w:color w:val="auto"/>
                <w:sz w:val="21"/>
                <w:szCs w:val="21"/>
                <w:highlight w:val="none"/>
              </w:rPr>
            </w:pPr>
            <w:r>
              <w:rPr>
                <w:rFonts w:ascii="宋体" w:eastAsia="宋体"/>
                <w:color w:val="auto"/>
                <w:sz w:val="21"/>
                <w:szCs w:val="21"/>
                <w:highlight w:val="none"/>
              </w:rPr>
              <w:t xml:space="preserve">负责各区域内的卫生监督、监管</w:t>
            </w:r>
            <w:r>
              <w:rPr>
                <w:rFonts w:ascii="宋体" w:eastAsia="宋体"/>
                <w:color w:val="auto"/>
                <w:spacing w:val="7"/>
                <w:sz w:val="21"/>
                <w:szCs w:val="21"/>
                <w:highlight w:val="none"/>
              </w:rPr>
              <w:t xml:space="preserve">工作</w:t>
            </w:r>
            <w:r/>
          </w:p>
        </w:tc>
        <w:tc>
          <w:tcPr>
            <w:tcW w:w="1131" w:type="dxa"/>
            <w:vAlign w:val="center"/>
            <w:textDirection w:val="lrTb"/>
            <w:noWrap w:val="false"/>
          </w:tcPr>
          <w:p>
            <w:pPr>
              <w:pStyle w:val="898"/>
              <w:ind w:left="0" w:right="0" w:firstLine="0"/>
              <w:jc w:val="center"/>
              <w:keepLines w:val="0"/>
              <w:keepNext w:val="0"/>
              <w:pageBreakBefore w:val="0"/>
              <w:spacing w:before="311" w:line="240" w:lineRule="auto"/>
              <w:widowControl/>
              <w:rPr>
                <w:rFonts w:ascii="宋体" w:eastAsia="宋体"/>
                <w:color w:val="auto"/>
                <w:sz w:val="21"/>
                <w:szCs w:val="21"/>
                <w:highlight w:val="none"/>
              </w:rPr>
            </w:pPr>
            <w:r>
              <w:rPr>
                <w:rFonts w:ascii="宋体" w:eastAsia="宋体"/>
                <w:color w:val="auto"/>
                <w:sz w:val="21"/>
                <w:szCs w:val="21"/>
                <w:highlight w:val="none"/>
              </w:rPr>
              <w:t xml:space="preserve">1</w:t>
            </w:r>
            <w:r/>
          </w:p>
        </w:tc>
        <w:tc>
          <w:tcPr>
            <w:tcW w:w="1671" w:type="dxa"/>
            <w:vAlign w:val="center"/>
            <w:textDirection w:val="lrTb"/>
            <w:noWrap w:val="false"/>
          </w:tcPr>
          <w:p>
            <w:pPr>
              <w:pStyle w:val="898"/>
              <w:ind w:left="0" w:right="0" w:firstLine="0"/>
              <w:jc w:val="center"/>
              <w:keepLines w:val="0"/>
              <w:keepNext w:val="0"/>
              <w:pageBreakBefore w:val="0"/>
              <w:spacing w:before="290" w:line="240" w:lineRule="auto"/>
              <w:widowControl/>
              <w:rPr>
                <w:rFonts w:ascii="宋体" w:eastAsia="宋体"/>
                <w:color w:val="auto"/>
                <w:sz w:val="21"/>
                <w:szCs w:val="21"/>
                <w:highlight w:val="none"/>
              </w:rPr>
            </w:pPr>
            <w:r>
              <w:rPr>
                <w:rFonts w:ascii="宋体" w:eastAsia="宋体"/>
                <w:color w:val="auto"/>
                <w:spacing w:val="1"/>
                <w:sz w:val="21"/>
                <w:szCs w:val="21"/>
                <w:highlight w:val="none"/>
              </w:rPr>
              <w:t xml:space="preserve">项目经理证</w:t>
            </w:r>
            <w:r/>
          </w:p>
        </w:tc>
      </w:tr>
      <w:tr>
        <w:trPr>
          <w:trHeight w:val="590"/>
        </w:trPr>
        <w:tc>
          <w:tcPr>
            <w:tcW w:w="836" w:type="dxa"/>
            <w:vAlign w:val="center"/>
            <w:textDirection w:val="lrTb"/>
            <w:noWrap w:val="false"/>
          </w:tcPr>
          <w:p>
            <w:pPr>
              <w:pStyle w:val="898"/>
              <w:ind w:left="0" w:right="0" w:firstLine="0"/>
              <w:jc w:val="center"/>
              <w:keepLines w:val="0"/>
              <w:keepNext w:val="0"/>
              <w:pageBreakBefore w:val="0"/>
              <w:spacing w:before="303" w:line="240" w:lineRule="auto"/>
              <w:widowControl/>
              <w:rPr>
                <w:rFonts w:ascii="宋体" w:eastAsia="宋体"/>
                <w:color w:val="auto"/>
                <w:sz w:val="21"/>
                <w:szCs w:val="21"/>
                <w:highlight w:val="none"/>
              </w:rPr>
            </w:pPr>
            <w:r>
              <w:rPr>
                <w:rFonts w:ascii="宋体" w:eastAsia="宋体"/>
                <w:color w:val="auto"/>
                <w:sz w:val="21"/>
                <w:szCs w:val="21"/>
                <w:highlight w:val="none"/>
              </w:rPr>
              <w:t xml:space="preserve">2</w:t>
            </w:r>
            <w:r/>
          </w:p>
        </w:tc>
        <w:tc>
          <w:tcPr>
            <w:tcW w:w="1018" w:type="dxa"/>
            <w:vAlign w:val="center"/>
            <w:textDirection w:val="lrTb"/>
            <w:noWrap w:val="false"/>
          </w:tcPr>
          <w:p>
            <w:pPr>
              <w:pStyle w:val="898"/>
              <w:ind w:left="0" w:right="0" w:firstLine="0"/>
              <w:jc w:val="center"/>
              <w:keepLines w:val="0"/>
              <w:keepNext w:val="0"/>
              <w:pageBreakBefore w:val="0"/>
              <w:spacing w:before="281" w:line="240" w:lineRule="auto"/>
              <w:widowControl/>
              <w:rPr>
                <w:rFonts w:ascii="宋体" w:eastAsia="宋体"/>
                <w:color w:val="auto"/>
                <w:sz w:val="21"/>
                <w:szCs w:val="21"/>
                <w:highlight w:val="none"/>
              </w:rPr>
            </w:pPr>
            <w:r>
              <w:rPr>
                <w:rFonts w:ascii="宋体" w:eastAsia="宋体"/>
                <w:color w:val="auto"/>
                <w:spacing w:val="-3"/>
                <w:sz w:val="21"/>
                <w:szCs w:val="21"/>
                <w:highlight w:val="none"/>
              </w:rPr>
              <w:t xml:space="preserve">保洁</w:t>
            </w:r>
            <w:r/>
          </w:p>
        </w:tc>
        <w:tc>
          <w:tcPr>
            <w:tcW w:w="4359" w:type="dxa"/>
            <w:vAlign w:val="center"/>
            <w:textDirection w:val="lrTb"/>
            <w:noWrap w:val="false"/>
          </w:tcPr>
          <w:p>
            <w:pPr>
              <w:pStyle w:val="898"/>
              <w:ind w:left="0" w:right="0" w:firstLine="0"/>
              <w:jc w:val="center"/>
              <w:keepLines w:val="0"/>
              <w:keepNext w:val="0"/>
              <w:pageBreakBefore w:val="0"/>
              <w:spacing w:before="281" w:line="240" w:lineRule="auto"/>
              <w:widowControl/>
              <w:rPr>
                <w:rFonts w:ascii="宋体" w:eastAsia="宋体"/>
                <w:color w:val="auto"/>
                <w:sz w:val="21"/>
                <w:szCs w:val="21"/>
                <w:highlight w:val="none"/>
              </w:rPr>
            </w:pPr>
            <w:r>
              <w:rPr>
                <w:rFonts w:ascii="宋体" w:eastAsia="宋体"/>
                <w:color w:val="auto"/>
                <w:spacing w:val="4"/>
                <w:sz w:val="21"/>
                <w:szCs w:val="21"/>
                <w:highlight w:val="none"/>
              </w:rPr>
              <w:t xml:space="preserve">港城实验初中</w:t>
            </w:r>
            <w:r/>
          </w:p>
        </w:tc>
        <w:tc>
          <w:tcPr>
            <w:tcW w:w="1131" w:type="dxa"/>
            <w:vAlign w:val="center"/>
            <w:textDirection w:val="lrTb"/>
            <w:noWrap w:val="false"/>
          </w:tcPr>
          <w:p>
            <w:pPr>
              <w:pStyle w:val="898"/>
              <w:ind w:left="0" w:right="0" w:firstLine="0"/>
              <w:jc w:val="center"/>
              <w:keepLines w:val="0"/>
              <w:keepNext w:val="0"/>
              <w:pageBreakBefore w:val="0"/>
              <w:spacing w:before="302" w:line="240" w:lineRule="auto"/>
              <w:widowControl/>
              <w:rPr>
                <w:rFonts w:ascii="宋体" w:eastAsia="宋体"/>
                <w:color w:val="auto"/>
                <w:sz w:val="21"/>
                <w:szCs w:val="21"/>
                <w:highlight w:val="none"/>
              </w:rPr>
            </w:pPr>
            <w:r>
              <w:rPr>
                <w:rFonts w:ascii="宋体" w:eastAsia="宋体"/>
                <w:color w:val="auto"/>
                <w:sz w:val="21"/>
                <w:szCs w:val="21"/>
                <w:highlight w:val="none"/>
              </w:rPr>
              <w:t xml:space="preserve">6</w:t>
            </w:r>
            <w:r/>
          </w:p>
        </w:tc>
        <w:tc>
          <w:tcPr>
            <w:tcW w:w="1671" w:type="dxa"/>
            <w:vAlign w:val="center"/>
            <w:textDirection w:val="lrTb"/>
            <w:noWrap w:val="false"/>
          </w:tcPr>
          <w:p>
            <w:pPr>
              <w:pStyle w:val="898"/>
              <w:ind w:left="0" w:right="0" w:firstLine="0"/>
              <w:jc w:val="center"/>
              <w:keepLines w:val="0"/>
              <w:keepNext w:val="0"/>
              <w:pageBreakBefore w:val="0"/>
              <w:spacing w:before="110" w:line="240" w:lineRule="auto"/>
              <w:widowControl/>
              <w:rPr>
                <w:rFonts w:ascii="宋体" w:eastAsia="宋体"/>
                <w:color w:val="auto"/>
                <w:sz w:val="21"/>
                <w:szCs w:val="21"/>
                <w:highlight w:val="none"/>
              </w:rPr>
            </w:pPr>
            <w:r>
              <w:rPr>
                <w:rFonts w:ascii="宋体" w:eastAsia="宋体"/>
                <w:color w:val="auto"/>
                <w:sz w:val="21"/>
                <w:szCs w:val="21"/>
                <w:highlight w:val="none"/>
              </w:rPr>
            </w:r>
            <w:r/>
          </w:p>
        </w:tc>
      </w:tr>
      <w:tr>
        <w:trPr>
          <w:trHeight w:val="581"/>
        </w:trPr>
        <w:tc>
          <w:tcPr>
            <w:tcW w:w="836" w:type="dxa"/>
            <w:vAlign w:val="center"/>
            <w:textDirection w:val="lrTb"/>
            <w:noWrap w:val="false"/>
          </w:tcPr>
          <w:p>
            <w:pPr>
              <w:pStyle w:val="898"/>
              <w:ind w:left="0" w:right="0" w:firstLine="0"/>
              <w:jc w:val="center"/>
              <w:keepLines w:val="0"/>
              <w:keepNext w:val="0"/>
              <w:pageBreakBefore w:val="0"/>
              <w:spacing w:before="203" w:line="240" w:lineRule="auto"/>
              <w:widowControl/>
              <w:rPr>
                <w:rFonts w:ascii="宋体" w:eastAsia="宋体"/>
                <w:color w:val="auto"/>
                <w:sz w:val="21"/>
                <w:szCs w:val="21"/>
                <w:highlight w:val="none"/>
              </w:rPr>
            </w:pPr>
            <w:r>
              <w:rPr>
                <w:rFonts w:ascii="宋体" w:eastAsia="宋体"/>
                <w:color w:val="auto"/>
                <w:sz w:val="21"/>
                <w:szCs w:val="21"/>
                <w:highlight w:val="none"/>
              </w:rPr>
              <w:t xml:space="preserve">3</w:t>
            </w:r>
            <w:r/>
          </w:p>
        </w:tc>
        <w:tc>
          <w:tcPr>
            <w:tcW w:w="1018" w:type="dxa"/>
            <w:vAlign w:val="center"/>
            <w:textDirection w:val="lrTb"/>
            <w:noWrap w:val="false"/>
          </w:tcPr>
          <w:p>
            <w:pPr>
              <w:pStyle w:val="898"/>
              <w:ind w:left="0" w:right="0" w:firstLine="0"/>
              <w:jc w:val="center"/>
              <w:keepLines w:val="0"/>
              <w:keepNext w:val="0"/>
              <w:pageBreakBefore w:val="0"/>
              <w:spacing w:before="182" w:line="240" w:lineRule="auto"/>
              <w:widowControl/>
              <w:rPr>
                <w:rFonts w:ascii="宋体" w:eastAsia="宋体"/>
                <w:color w:val="auto"/>
                <w:sz w:val="21"/>
                <w:szCs w:val="21"/>
                <w:highlight w:val="none"/>
              </w:rPr>
            </w:pPr>
            <w:r>
              <w:rPr>
                <w:rFonts w:ascii="宋体" w:eastAsia="宋体"/>
                <w:color w:val="auto"/>
                <w:spacing w:val="-3"/>
                <w:sz w:val="21"/>
                <w:szCs w:val="21"/>
                <w:highlight w:val="none"/>
              </w:rPr>
              <w:t xml:space="preserve">保洁</w:t>
            </w:r>
            <w:r/>
          </w:p>
        </w:tc>
        <w:tc>
          <w:tcPr>
            <w:tcW w:w="4359" w:type="dxa"/>
            <w:vAlign w:val="center"/>
            <w:textDirection w:val="lrTb"/>
            <w:noWrap w:val="false"/>
          </w:tcPr>
          <w:p>
            <w:pPr>
              <w:pStyle w:val="898"/>
              <w:ind w:left="0" w:right="0" w:firstLine="0"/>
              <w:jc w:val="center"/>
              <w:keepLines w:val="0"/>
              <w:keepNext w:val="0"/>
              <w:pageBreakBefore w:val="0"/>
              <w:spacing w:before="182" w:line="240" w:lineRule="auto"/>
              <w:widowControl/>
              <w:rPr>
                <w:rFonts w:ascii="宋体" w:eastAsia="宋体"/>
                <w:color w:val="auto"/>
                <w:sz w:val="21"/>
                <w:szCs w:val="21"/>
                <w:highlight w:val="none"/>
              </w:rPr>
            </w:pPr>
            <w:r>
              <w:rPr>
                <w:rFonts w:ascii="宋体" w:eastAsia="宋体"/>
                <w:color w:val="auto"/>
                <w:spacing w:val="-2"/>
                <w:sz w:val="21"/>
                <w:szCs w:val="21"/>
                <w:highlight w:val="none"/>
              </w:rPr>
              <w:t xml:space="preserve">港城实验小学</w:t>
            </w:r>
            <w:r/>
          </w:p>
        </w:tc>
        <w:tc>
          <w:tcPr>
            <w:tcW w:w="1131" w:type="dxa"/>
            <w:vAlign w:val="center"/>
            <w:textDirection w:val="lrTb"/>
            <w:noWrap w:val="false"/>
          </w:tcPr>
          <w:p>
            <w:pPr>
              <w:pStyle w:val="898"/>
              <w:ind w:left="0" w:right="0" w:firstLine="0"/>
              <w:jc w:val="center"/>
              <w:keepLines w:val="0"/>
              <w:keepNext w:val="0"/>
              <w:pageBreakBefore w:val="0"/>
              <w:spacing w:before="203" w:line="240" w:lineRule="auto"/>
              <w:widowControl/>
              <w:rPr>
                <w:rFonts w:ascii="宋体" w:eastAsia="宋体"/>
                <w:color w:val="auto"/>
                <w:sz w:val="21"/>
                <w:szCs w:val="21"/>
                <w:highlight w:val="none"/>
              </w:rPr>
            </w:pPr>
            <w:r>
              <w:rPr>
                <w:rFonts w:ascii="宋体" w:eastAsia="宋体"/>
                <w:color w:val="auto"/>
                <w:sz w:val="21"/>
                <w:szCs w:val="21"/>
                <w:highlight w:val="none"/>
              </w:rPr>
              <w:t xml:space="preserve">5</w:t>
            </w:r>
            <w:r/>
          </w:p>
        </w:tc>
        <w:tc>
          <w:tcPr>
            <w:tcW w:w="1671" w:type="dxa"/>
            <w:vAlign w:val="center"/>
            <w:textDirection w:val="lrTb"/>
            <w:noWrap w:val="false"/>
          </w:tcPr>
          <w:p>
            <w:pPr>
              <w:pStyle w:val="898"/>
              <w:ind w:left="0" w:right="0" w:firstLine="0"/>
              <w:jc w:val="center"/>
              <w:keepLines w:val="0"/>
              <w:keepNext w:val="0"/>
              <w:pageBreakBefore w:val="0"/>
              <w:spacing w:before="51" w:line="240" w:lineRule="auto"/>
              <w:widowControl/>
              <w:rPr>
                <w:rFonts w:ascii="宋体" w:eastAsia="宋体"/>
                <w:color w:val="auto"/>
                <w:sz w:val="21"/>
                <w:szCs w:val="21"/>
                <w:highlight w:val="none"/>
              </w:rPr>
            </w:pPr>
            <w:r>
              <w:rPr>
                <w:rFonts w:ascii="宋体" w:eastAsia="宋体"/>
                <w:color w:val="auto"/>
                <w:sz w:val="21"/>
                <w:szCs w:val="21"/>
                <w:highlight w:val="none"/>
              </w:rPr>
            </w:r>
            <w:r/>
          </w:p>
        </w:tc>
      </w:tr>
      <w:tr>
        <w:trPr>
          <w:trHeight w:val="581"/>
        </w:trPr>
        <w:tc>
          <w:tcPr>
            <w:tcW w:w="836" w:type="dxa"/>
            <w:vAlign w:val="center"/>
            <w:textDirection w:val="lrTb"/>
            <w:noWrap w:val="false"/>
          </w:tcPr>
          <w:p>
            <w:pPr>
              <w:pStyle w:val="898"/>
              <w:ind w:left="0" w:right="0" w:firstLine="0"/>
              <w:jc w:val="center"/>
              <w:keepLines w:val="0"/>
              <w:keepNext w:val="0"/>
              <w:pageBreakBefore w:val="0"/>
              <w:spacing w:before="104" w:line="240" w:lineRule="auto"/>
              <w:widowControl/>
              <w:rPr>
                <w:rFonts w:ascii="宋体" w:eastAsia="宋体"/>
                <w:color w:val="auto"/>
                <w:sz w:val="21"/>
                <w:szCs w:val="21"/>
                <w:highlight w:val="none"/>
              </w:rPr>
            </w:pPr>
            <w:r>
              <w:rPr>
                <w:rFonts w:ascii="宋体" w:eastAsia="宋体"/>
                <w:color w:val="auto"/>
                <w:sz w:val="21"/>
                <w:szCs w:val="21"/>
                <w:highlight w:val="none"/>
              </w:rPr>
              <w:t xml:space="preserve">4</w:t>
            </w:r>
            <w:r/>
          </w:p>
        </w:tc>
        <w:tc>
          <w:tcPr>
            <w:tcW w:w="1018" w:type="dxa"/>
            <w:vAlign w:val="center"/>
            <w:textDirection w:val="lrTb"/>
            <w:noWrap w:val="false"/>
          </w:tcPr>
          <w:p>
            <w:pPr>
              <w:pStyle w:val="898"/>
              <w:ind w:left="0" w:right="0" w:firstLine="0"/>
              <w:jc w:val="center"/>
              <w:keepLines w:val="0"/>
              <w:keepNext w:val="0"/>
              <w:pageBreakBefore w:val="0"/>
              <w:spacing w:before="83" w:line="240" w:lineRule="auto"/>
              <w:widowControl/>
              <w:rPr>
                <w:rFonts w:ascii="宋体" w:eastAsia="宋体"/>
                <w:color w:val="auto"/>
                <w:sz w:val="21"/>
                <w:szCs w:val="21"/>
                <w:highlight w:val="none"/>
              </w:rPr>
            </w:pPr>
            <w:r>
              <w:rPr>
                <w:rFonts w:ascii="宋体" w:eastAsia="宋体"/>
                <w:color w:val="auto"/>
                <w:spacing w:val="-3"/>
                <w:sz w:val="21"/>
                <w:szCs w:val="21"/>
                <w:highlight w:val="none"/>
              </w:rPr>
              <w:t xml:space="preserve">保洁</w:t>
            </w:r>
            <w:r/>
          </w:p>
        </w:tc>
        <w:tc>
          <w:tcPr>
            <w:tcW w:w="4359" w:type="dxa"/>
            <w:vAlign w:val="center"/>
            <w:textDirection w:val="lrTb"/>
            <w:noWrap w:val="false"/>
          </w:tcPr>
          <w:p>
            <w:pPr>
              <w:pStyle w:val="898"/>
              <w:ind w:left="0" w:right="0" w:firstLine="0"/>
              <w:jc w:val="center"/>
              <w:keepLines w:val="0"/>
              <w:keepNext w:val="0"/>
              <w:pageBreakBefore w:val="0"/>
              <w:spacing w:before="83" w:line="240" w:lineRule="auto"/>
              <w:widowControl/>
              <w:rPr>
                <w:rFonts w:ascii="宋体" w:eastAsia="宋体"/>
                <w:color w:val="auto"/>
                <w:sz w:val="21"/>
                <w:szCs w:val="21"/>
                <w:highlight w:val="none"/>
              </w:rPr>
            </w:pPr>
            <w:r>
              <w:rPr>
                <w:rFonts w:ascii="宋体" w:eastAsia="宋体"/>
                <w:color w:val="auto"/>
                <w:spacing w:val="6"/>
                <w:sz w:val="21"/>
                <w:szCs w:val="21"/>
                <w:highlight w:val="none"/>
              </w:rPr>
              <w:t xml:space="preserve">郭园初中</w:t>
            </w:r>
            <w:r/>
          </w:p>
        </w:tc>
        <w:tc>
          <w:tcPr>
            <w:tcW w:w="1131" w:type="dxa"/>
            <w:vAlign w:val="center"/>
            <w:textDirection w:val="lrTb"/>
            <w:noWrap w:val="false"/>
          </w:tcPr>
          <w:p>
            <w:pPr>
              <w:pStyle w:val="898"/>
              <w:ind w:left="0" w:right="0" w:firstLine="0"/>
              <w:jc w:val="center"/>
              <w:keepLines w:val="0"/>
              <w:keepNext w:val="0"/>
              <w:pageBreakBefore w:val="0"/>
              <w:spacing w:before="104" w:line="240" w:lineRule="auto"/>
              <w:widowControl/>
              <w:rPr>
                <w:rFonts w:ascii="宋体" w:eastAsia="宋体"/>
                <w:color w:val="auto"/>
                <w:sz w:val="21"/>
                <w:szCs w:val="21"/>
                <w:highlight w:val="none"/>
              </w:rPr>
            </w:pPr>
            <w:r>
              <w:rPr>
                <w:rFonts w:ascii="宋体" w:eastAsia="宋体"/>
                <w:color w:val="auto"/>
                <w:sz w:val="21"/>
                <w:szCs w:val="21"/>
                <w:highlight w:val="none"/>
              </w:rPr>
              <w:t xml:space="preserve">2</w:t>
            </w:r>
            <w:r/>
          </w:p>
        </w:tc>
        <w:tc>
          <w:tcPr>
            <w:tcW w:w="1671" w:type="dxa"/>
            <w:vAlign w:val="center"/>
            <w:textDirection w:val="lrTb"/>
            <w:noWrap w:val="false"/>
          </w:tcPr>
          <w:p>
            <w:pPr>
              <w:ind w:left="0" w:right="0" w:firstLine="0"/>
              <w:jc w:val="center"/>
              <w:keepLines w:val="0"/>
              <w:keepNext w:val="0"/>
              <w:pageBreakBefore w:val="0"/>
              <w:spacing w:line="240" w:lineRule="auto"/>
              <w:widowControl/>
              <w:rPr>
                <w:rFonts w:ascii="宋体" w:eastAsia="宋体"/>
                <w:color w:val="auto"/>
                <w:sz w:val="21"/>
                <w:szCs w:val="21"/>
                <w:highlight w:val="none"/>
              </w:rPr>
            </w:pPr>
            <w:r>
              <w:rPr>
                <w:rFonts w:ascii="宋体" w:eastAsia="宋体"/>
                <w:color w:val="auto"/>
                <w:sz w:val="21"/>
                <w:szCs w:val="21"/>
                <w:highlight w:val="none"/>
              </w:rPr>
            </w:r>
            <w:r/>
          </w:p>
        </w:tc>
      </w:tr>
      <w:tr>
        <w:trPr>
          <w:trHeight w:val="581"/>
        </w:trPr>
        <w:tc>
          <w:tcPr>
            <w:tcW w:w="836" w:type="dxa"/>
            <w:vAlign w:val="center"/>
            <w:textDirection w:val="lrTb"/>
            <w:noWrap w:val="false"/>
          </w:tcPr>
          <w:p>
            <w:pPr>
              <w:pStyle w:val="898"/>
              <w:ind w:left="0" w:right="0" w:firstLine="0"/>
              <w:jc w:val="center"/>
              <w:keepLines w:val="0"/>
              <w:keepNext w:val="0"/>
              <w:pageBreakBefore w:val="0"/>
              <w:spacing w:before="106" w:line="240" w:lineRule="auto"/>
              <w:widowControl/>
              <w:rPr>
                <w:rFonts w:ascii="宋体" w:eastAsia="宋体"/>
                <w:color w:val="auto"/>
                <w:sz w:val="21"/>
                <w:szCs w:val="21"/>
                <w:highlight w:val="none"/>
              </w:rPr>
            </w:pPr>
            <w:r>
              <w:rPr>
                <w:rFonts w:ascii="宋体" w:eastAsia="宋体"/>
                <w:color w:val="auto"/>
                <w:sz w:val="21"/>
                <w:szCs w:val="21"/>
                <w:highlight w:val="none"/>
              </w:rPr>
              <w:t xml:space="preserve">5</w:t>
            </w:r>
            <w:r/>
          </w:p>
        </w:tc>
        <w:tc>
          <w:tcPr>
            <w:tcW w:w="1018" w:type="dxa"/>
            <w:vAlign w:val="center"/>
            <w:textDirection w:val="lrTb"/>
            <w:noWrap w:val="false"/>
          </w:tcPr>
          <w:p>
            <w:pPr>
              <w:pStyle w:val="898"/>
              <w:ind w:left="0" w:right="0" w:firstLine="0"/>
              <w:jc w:val="center"/>
              <w:keepLines w:val="0"/>
              <w:keepNext w:val="0"/>
              <w:pageBreakBefore w:val="0"/>
              <w:spacing w:before="84" w:line="240" w:lineRule="auto"/>
              <w:widowControl/>
              <w:rPr>
                <w:rFonts w:ascii="宋体" w:eastAsia="宋体"/>
                <w:color w:val="auto"/>
                <w:sz w:val="21"/>
                <w:szCs w:val="21"/>
                <w:highlight w:val="none"/>
              </w:rPr>
            </w:pPr>
            <w:r>
              <w:rPr>
                <w:rFonts w:ascii="宋体" w:eastAsia="宋体"/>
                <w:color w:val="auto"/>
                <w:spacing w:val="-3"/>
                <w:sz w:val="21"/>
                <w:szCs w:val="21"/>
                <w:highlight w:val="none"/>
              </w:rPr>
              <w:t xml:space="preserve">保洁</w:t>
            </w:r>
            <w:r/>
          </w:p>
        </w:tc>
        <w:tc>
          <w:tcPr>
            <w:tcW w:w="4359" w:type="dxa"/>
            <w:vAlign w:val="center"/>
            <w:textDirection w:val="lrTb"/>
            <w:noWrap w:val="false"/>
          </w:tcPr>
          <w:p>
            <w:pPr>
              <w:pStyle w:val="898"/>
              <w:ind w:left="0" w:right="0" w:firstLine="0"/>
              <w:jc w:val="center"/>
              <w:keepLines w:val="0"/>
              <w:keepNext w:val="0"/>
              <w:pageBreakBefore w:val="0"/>
              <w:spacing w:before="84" w:line="240" w:lineRule="auto"/>
              <w:widowControl/>
              <w:rPr>
                <w:rFonts w:ascii="宋体" w:eastAsia="宋体"/>
                <w:color w:val="auto"/>
                <w:sz w:val="21"/>
                <w:szCs w:val="21"/>
                <w:highlight w:val="none"/>
              </w:rPr>
            </w:pPr>
            <w:r>
              <w:rPr>
                <w:rFonts w:ascii="宋体" w:eastAsia="宋体"/>
                <w:color w:val="auto"/>
                <w:spacing w:val="3"/>
                <w:sz w:val="21"/>
                <w:szCs w:val="21"/>
                <w:highlight w:val="none"/>
              </w:rPr>
              <w:t xml:space="preserve">郭园小学</w:t>
            </w:r>
            <w:r/>
          </w:p>
        </w:tc>
        <w:tc>
          <w:tcPr>
            <w:tcW w:w="1131" w:type="dxa"/>
            <w:vAlign w:val="center"/>
            <w:textDirection w:val="lrTb"/>
            <w:noWrap w:val="false"/>
          </w:tcPr>
          <w:p>
            <w:pPr>
              <w:pStyle w:val="898"/>
              <w:ind w:left="0" w:right="0" w:firstLine="0"/>
              <w:jc w:val="center"/>
              <w:keepLines w:val="0"/>
              <w:keepNext w:val="0"/>
              <w:pageBreakBefore w:val="0"/>
              <w:spacing w:before="106" w:line="240" w:lineRule="auto"/>
              <w:widowControl/>
              <w:rPr>
                <w:rFonts w:ascii="宋体" w:eastAsia="宋体"/>
                <w:color w:val="auto"/>
                <w:sz w:val="21"/>
                <w:szCs w:val="21"/>
                <w:highlight w:val="none"/>
              </w:rPr>
            </w:pPr>
            <w:r>
              <w:rPr>
                <w:rFonts w:ascii="宋体" w:eastAsia="宋体"/>
                <w:color w:val="auto"/>
                <w:sz w:val="21"/>
                <w:szCs w:val="21"/>
                <w:highlight w:val="none"/>
              </w:rPr>
              <w:t xml:space="preserve">2</w:t>
            </w:r>
            <w:r/>
          </w:p>
        </w:tc>
        <w:tc>
          <w:tcPr>
            <w:tcW w:w="1671" w:type="dxa"/>
            <w:vAlign w:val="center"/>
            <w:textDirection w:val="lrTb"/>
            <w:noWrap w:val="false"/>
          </w:tcPr>
          <w:p>
            <w:pPr>
              <w:ind w:left="0" w:right="0" w:firstLine="0"/>
              <w:jc w:val="center"/>
              <w:keepLines w:val="0"/>
              <w:keepNext w:val="0"/>
              <w:pageBreakBefore w:val="0"/>
              <w:spacing w:line="240" w:lineRule="auto"/>
              <w:widowControl/>
              <w:rPr>
                <w:rFonts w:ascii="宋体" w:eastAsia="宋体"/>
                <w:color w:val="auto"/>
                <w:sz w:val="21"/>
                <w:szCs w:val="21"/>
                <w:highlight w:val="none"/>
              </w:rPr>
            </w:pPr>
            <w:r>
              <w:rPr>
                <w:rFonts w:ascii="宋体" w:eastAsia="宋体"/>
                <w:color w:val="auto"/>
                <w:sz w:val="21"/>
                <w:szCs w:val="21"/>
                <w:highlight w:val="none"/>
              </w:rPr>
            </w:r>
            <w:r/>
          </w:p>
        </w:tc>
      </w:tr>
      <w:tr>
        <w:trPr>
          <w:trHeight w:val="581"/>
        </w:trPr>
        <w:tc>
          <w:tcPr>
            <w:tcW w:w="836" w:type="dxa"/>
            <w:vAlign w:val="center"/>
            <w:textDirection w:val="lrTb"/>
            <w:noWrap w:val="false"/>
          </w:tcPr>
          <w:p>
            <w:pPr>
              <w:pStyle w:val="898"/>
              <w:ind w:left="0" w:right="0" w:firstLine="0"/>
              <w:jc w:val="center"/>
              <w:keepLines w:val="0"/>
              <w:keepNext w:val="0"/>
              <w:pageBreakBefore w:val="0"/>
              <w:spacing w:before="107" w:line="240" w:lineRule="auto"/>
              <w:widowControl/>
              <w:rPr>
                <w:rFonts w:ascii="宋体" w:eastAsia="宋体"/>
                <w:color w:val="auto"/>
                <w:sz w:val="21"/>
                <w:szCs w:val="21"/>
                <w:highlight w:val="none"/>
              </w:rPr>
            </w:pPr>
            <w:r>
              <w:rPr>
                <w:rFonts w:ascii="宋体" w:eastAsia="宋体"/>
                <w:color w:val="auto"/>
                <w:sz w:val="21"/>
                <w:szCs w:val="21"/>
                <w:highlight w:val="none"/>
              </w:rPr>
              <w:t xml:space="preserve">6</w:t>
            </w:r>
            <w:r/>
          </w:p>
        </w:tc>
        <w:tc>
          <w:tcPr>
            <w:tcW w:w="1018" w:type="dxa"/>
            <w:vAlign w:val="center"/>
            <w:textDirection w:val="lrTb"/>
            <w:noWrap w:val="false"/>
          </w:tcPr>
          <w:p>
            <w:pPr>
              <w:pStyle w:val="898"/>
              <w:ind w:left="0" w:right="0" w:firstLine="0"/>
              <w:jc w:val="center"/>
              <w:keepLines w:val="0"/>
              <w:keepNext w:val="0"/>
              <w:pageBreakBefore w:val="0"/>
              <w:spacing w:before="85" w:line="240" w:lineRule="auto"/>
              <w:widowControl/>
              <w:rPr>
                <w:rFonts w:ascii="宋体" w:eastAsia="宋体"/>
                <w:color w:val="auto"/>
                <w:sz w:val="21"/>
                <w:szCs w:val="21"/>
                <w:highlight w:val="none"/>
              </w:rPr>
            </w:pPr>
            <w:r>
              <w:rPr>
                <w:rFonts w:ascii="宋体" w:eastAsia="宋体"/>
                <w:color w:val="auto"/>
                <w:spacing w:val="-3"/>
                <w:sz w:val="21"/>
                <w:szCs w:val="21"/>
                <w:highlight w:val="none"/>
              </w:rPr>
              <w:t xml:space="preserve">保洁</w:t>
            </w:r>
            <w:r/>
          </w:p>
        </w:tc>
        <w:tc>
          <w:tcPr>
            <w:tcW w:w="4359" w:type="dxa"/>
            <w:vAlign w:val="center"/>
            <w:textDirection w:val="lrTb"/>
            <w:noWrap w:val="false"/>
          </w:tcPr>
          <w:p>
            <w:pPr>
              <w:pStyle w:val="898"/>
              <w:ind w:left="0" w:right="0" w:firstLine="0"/>
              <w:jc w:val="center"/>
              <w:keepLines w:val="0"/>
              <w:keepNext w:val="0"/>
              <w:pageBreakBefore w:val="0"/>
              <w:spacing w:before="85" w:line="240" w:lineRule="auto"/>
              <w:widowControl/>
              <w:rPr>
                <w:rFonts w:ascii="宋体" w:eastAsia="宋体"/>
                <w:color w:val="auto"/>
                <w:sz w:val="21"/>
                <w:szCs w:val="21"/>
                <w:highlight w:val="none"/>
              </w:rPr>
            </w:pPr>
            <w:r>
              <w:rPr>
                <w:rFonts w:ascii="宋体" w:eastAsia="宋体"/>
                <w:color w:val="auto"/>
                <w:spacing w:val="2"/>
                <w:sz w:val="21"/>
                <w:szCs w:val="21"/>
                <w:highlight w:val="none"/>
              </w:rPr>
              <w:t xml:space="preserve">车马湖小学</w:t>
            </w:r>
            <w:r/>
          </w:p>
        </w:tc>
        <w:tc>
          <w:tcPr>
            <w:tcW w:w="1131" w:type="dxa"/>
            <w:vAlign w:val="center"/>
            <w:textDirection w:val="lrTb"/>
            <w:noWrap w:val="false"/>
          </w:tcPr>
          <w:p>
            <w:pPr>
              <w:pStyle w:val="898"/>
              <w:ind w:left="0" w:right="0" w:firstLine="0"/>
              <w:jc w:val="center"/>
              <w:keepLines w:val="0"/>
              <w:keepNext w:val="0"/>
              <w:pageBreakBefore w:val="0"/>
              <w:spacing w:before="107" w:line="240" w:lineRule="auto"/>
              <w:widowControl/>
              <w:rPr>
                <w:rFonts w:ascii="宋体" w:eastAsia="宋体"/>
                <w:color w:val="auto"/>
                <w:sz w:val="21"/>
                <w:szCs w:val="21"/>
                <w:highlight w:val="none"/>
              </w:rPr>
            </w:pPr>
            <w:r>
              <w:rPr>
                <w:rFonts w:ascii="宋体" w:eastAsia="宋体"/>
                <w:color w:val="auto"/>
                <w:sz w:val="21"/>
                <w:szCs w:val="21"/>
                <w:highlight w:val="none"/>
              </w:rPr>
              <w:t xml:space="preserve">2</w:t>
            </w:r>
            <w:r/>
          </w:p>
        </w:tc>
        <w:tc>
          <w:tcPr>
            <w:tcW w:w="1671" w:type="dxa"/>
            <w:vAlign w:val="center"/>
            <w:textDirection w:val="lrTb"/>
            <w:noWrap w:val="false"/>
          </w:tcPr>
          <w:p>
            <w:pPr>
              <w:ind w:left="0" w:right="0" w:firstLine="0"/>
              <w:jc w:val="center"/>
              <w:keepLines w:val="0"/>
              <w:keepNext w:val="0"/>
              <w:pageBreakBefore w:val="0"/>
              <w:spacing w:line="240" w:lineRule="auto"/>
              <w:widowControl/>
              <w:rPr>
                <w:rFonts w:ascii="宋体" w:eastAsia="宋体"/>
                <w:color w:val="auto"/>
                <w:sz w:val="21"/>
                <w:szCs w:val="21"/>
                <w:highlight w:val="none"/>
              </w:rPr>
            </w:pPr>
            <w:r>
              <w:rPr>
                <w:rFonts w:ascii="宋体" w:eastAsia="宋体"/>
                <w:color w:val="auto"/>
                <w:sz w:val="21"/>
                <w:szCs w:val="21"/>
                <w:highlight w:val="none"/>
              </w:rPr>
            </w:r>
            <w:r/>
          </w:p>
        </w:tc>
      </w:tr>
      <w:tr>
        <w:trPr>
          <w:trHeight w:val="581"/>
        </w:trPr>
        <w:tc>
          <w:tcPr>
            <w:tcW w:w="836" w:type="dxa"/>
            <w:vAlign w:val="center"/>
            <w:textDirection w:val="lrTb"/>
            <w:noWrap w:val="false"/>
          </w:tcPr>
          <w:p>
            <w:pPr>
              <w:pStyle w:val="898"/>
              <w:ind w:left="0" w:right="0" w:firstLine="0"/>
              <w:jc w:val="center"/>
              <w:keepLines w:val="0"/>
              <w:keepNext w:val="0"/>
              <w:pageBreakBefore w:val="0"/>
              <w:spacing w:before="108" w:line="240" w:lineRule="auto"/>
              <w:widowControl/>
              <w:rPr>
                <w:rFonts w:ascii="宋体" w:eastAsia="宋体"/>
                <w:color w:val="auto"/>
                <w:sz w:val="21"/>
                <w:szCs w:val="21"/>
                <w:highlight w:val="none"/>
              </w:rPr>
            </w:pPr>
            <w:r>
              <w:rPr>
                <w:rFonts w:ascii="宋体" w:eastAsia="宋体"/>
                <w:color w:val="auto"/>
                <w:sz w:val="21"/>
                <w:szCs w:val="21"/>
                <w:highlight w:val="none"/>
              </w:rPr>
              <w:t xml:space="preserve">7</w:t>
            </w:r>
            <w:r/>
          </w:p>
        </w:tc>
        <w:tc>
          <w:tcPr>
            <w:tcW w:w="1018" w:type="dxa"/>
            <w:vAlign w:val="center"/>
            <w:textDirection w:val="lrTb"/>
            <w:noWrap w:val="false"/>
          </w:tcPr>
          <w:p>
            <w:pPr>
              <w:pStyle w:val="898"/>
              <w:ind w:left="0" w:right="0" w:firstLine="0"/>
              <w:jc w:val="center"/>
              <w:keepLines w:val="0"/>
              <w:keepNext w:val="0"/>
              <w:pageBreakBefore w:val="0"/>
              <w:spacing w:before="86" w:line="240" w:lineRule="auto"/>
              <w:widowControl/>
              <w:rPr>
                <w:rFonts w:ascii="宋体" w:eastAsia="宋体"/>
                <w:color w:val="auto"/>
                <w:sz w:val="21"/>
                <w:szCs w:val="21"/>
                <w:highlight w:val="none"/>
              </w:rPr>
            </w:pPr>
            <w:r>
              <w:rPr>
                <w:rFonts w:ascii="宋体" w:eastAsia="宋体"/>
                <w:color w:val="auto"/>
                <w:spacing w:val="-3"/>
                <w:sz w:val="21"/>
                <w:szCs w:val="21"/>
                <w:highlight w:val="none"/>
              </w:rPr>
              <w:t xml:space="preserve">保洁</w:t>
            </w:r>
            <w:r/>
          </w:p>
        </w:tc>
        <w:tc>
          <w:tcPr>
            <w:tcW w:w="4359" w:type="dxa"/>
            <w:vAlign w:val="center"/>
            <w:textDirection w:val="lrTb"/>
            <w:noWrap w:val="false"/>
          </w:tcPr>
          <w:p>
            <w:pPr>
              <w:pStyle w:val="898"/>
              <w:ind w:left="0" w:right="0" w:firstLine="0"/>
              <w:jc w:val="center"/>
              <w:keepLines w:val="0"/>
              <w:keepNext w:val="0"/>
              <w:pageBreakBefore w:val="0"/>
              <w:spacing w:before="87" w:line="240" w:lineRule="auto"/>
              <w:widowControl/>
              <w:rPr>
                <w:rFonts w:ascii="宋体" w:eastAsia="宋体"/>
                <w:color w:val="auto"/>
                <w:sz w:val="21"/>
                <w:szCs w:val="21"/>
                <w:highlight w:val="none"/>
              </w:rPr>
            </w:pPr>
            <w:r>
              <w:rPr>
                <w:rFonts w:ascii="宋体" w:eastAsia="宋体"/>
                <w:color w:val="auto"/>
                <w:spacing w:val="3"/>
                <w:sz w:val="21"/>
                <w:szCs w:val="21"/>
                <w:highlight w:val="none"/>
              </w:rPr>
              <w:t xml:space="preserve">永平小学</w:t>
            </w:r>
            <w:r/>
          </w:p>
        </w:tc>
        <w:tc>
          <w:tcPr>
            <w:tcW w:w="1131" w:type="dxa"/>
            <w:vAlign w:val="center"/>
            <w:textDirection w:val="lrTb"/>
            <w:noWrap w:val="false"/>
          </w:tcPr>
          <w:p>
            <w:pPr>
              <w:pStyle w:val="898"/>
              <w:ind w:left="0" w:right="0" w:firstLine="0"/>
              <w:jc w:val="center"/>
              <w:keepLines w:val="0"/>
              <w:keepNext w:val="0"/>
              <w:pageBreakBefore w:val="0"/>
              <w:spacing w:before="108" w:line="240" w:lineRule="auto"/>
              <w:widowControl/>
              <w:rPr>
                <w:rFonts w:ascii="宋体" w:eastAsia="宋体"/>
                <w:color w:val="auto"/>
                <w:sz w:val="21"/>
                <w:szCs w:val="21"/>
                <w:highlight w:val="none"/>
              </w:rPr>
            </w:pPr>
            <w:r>
              <w:rPr>
                <w:rFonts w:ascii="宋体" w:eastAsia="宋体"/>
                <w:color w:val="auto"/>
                <w:sz w:val="21"/>
                <w:szCs w:val="21"/>
                <w:highlight w:val="none"/>
              </w:rPr>
              <w:t xml:space="preserve">3</w:t>
            </w:r>
            <w:r/>
          </w:p>
        </w:tc>
        <w:tc>
          <w:tcPr>
            <w:tcW w:w="1671" w:type="dxa"/>
            <w:vAlign w:val="center"/>
            <w:textDirection w:val="lrTb"/>
            <w:noWrap w:val="false"/>
          </w:tcPr>
          <w:p>
            <w:pPr>
              <w:ind w:left="0" w:right="0" w:firstLine="0"/>
              <w:jc w:val="center"/>
              <w:keepLines w:val="0"/>
              <w:keepNext w:val="0"/>
              <w:pageBreakBefore w:val="0"/>
              <w:spacing w:line="240" w:lineRule="auto"/>
              <w:widowControl/>
              <w:rPr>
                <w:rFonts w:ascii="宋体" w:eastAsia="宋体"/>
                <w:color w:val="auto"/>
                <w:sz w:val="21"/>
                <w:szCs w:val="21"/>
                <w:highlight w:val="none"/>
              </w:rPr>
            </w:pPr>
            <w:r>
              <w:rPr>
                <w:rFonts w:ascii="宋体" w:eastAsia="宋体"/>
                <w:color w:val="auto"/>
                <w:sz w:val="21"/>
                <w:szCs w:val="21"/>
                <w:highlight w:val="none"/>
              </w:rPr>
            </w:r>
            <w:r/>
          </w:p>
        </w:tc>
      </w:tr>
      <w:tr>
        <w:trPr>
          <w:trHeight w:val="581"/>
        </w:trPr>
        <w:tc>
          <w:tcPr>
            <w:tcW w:w="836" w:type="dxa"/>
            <w:vAlign w:val="center"/>
            <w:textDirection w:val="lrTb"/>
            <w:noWrap w:val="false"/>
          </w:tcPr>
          <w:p>
            <w:pPr>
              <w:pStyle w:val="898"/>
              <w:ind w:left="0" w:right="0" w:firstLine="0"/>
              <w:jc w:val="center"/>
              <w:keepLines w:val="0"/>
              <w:keepNext w:val="0"/>
              <w:pageBreakBefore w:val="0"/>
              <w:spacing w:before="109" w:line="240" w:lineRule="auto"/>
              <w:widowControl/>
              <w:rPr>
                <w:rFonts w:ascii="宋体" w:eastAsia="宋体"/>
                <w:color w:val="auto"/>
                <w:sz w:val="21"/>
                <w:szCs w:val="21"/>
                <w:highlight w:val="none"/>
              </w:rPr>
            </w:pPr>
            <w:r>
              <w:rPr>
                <w:rFonts w:ascii="宋体" w:eastAsia="宋体"/>
                <w:color w:val="auto"/>
                <w:sz w:val="21"/>
                <w:szCs w:val="21"/>
                <w:highlight w:val="none"/>
              </w:rPr>
              <w:t xml:space="preserve">8</w:t>
            </w:r>
            <w:r/>
          </w:p>
        </w:tc>
        <w:tc>
          <w:tcPr>
            <w:tcW w:w="1018" w:type="dxa"/>
            <w:vAlign w:val="center"/>
            <w:textDirection w:val="lrTb"/>
            <w:noWrap w:val="false"/>
          </w:tcPr>
          <w:p>
            <w:pPr>
              <w:pStyle w:val="898"/>
              <w:ind w:left="0" w:right="0" w:firstLine="0"/>
              <w:jc w:val="center"/>
              <w:keepLines w:val="0"/>
              <w:keepNext w:val="0"/>
              <w:pageBreakBefore w:val="0"/>
              <w:spacing w:before="87" w:line="240" w:lineRule="auto"/>
              <w:widowControl/>
              <w:rPr>
                <w:rFonts w:ascii="宋体" w:eastAsia="宋体"/>
                <w:color w:val="auto"/>
                <w:sz w:val="21"/>
                <w:szCs w:val="21"/>
                <w:highlight w:val="none"/>
              </w:rPr>
            </w:pPr>
            <w:r>
              <w:rPr>
                <w:rFonts w:ascii="宋体" w:eastAsia="宋体"/>
                <w:color w:val="auto"/>
                <w:spacing w:val="-3"/>
                <w:sz w:val="21"/>
                <w:szCs w:val="21"/>
                <w:highlight w:val="none"/>
              </w:rPr>
              <w:t xml:space="preserve">保洁</w:t>
            </w:r>
            <w:r/>
          </w:p>
        </w:tc>
        <w:tc>
          <w:tcPr>
            <w:tcW w:w="4359" w:type="dxa"/>
            <w:vAlign w:val="center"/>
            <w:textDirection w:val="lrTb"/>
            <w:noWrap w:val="false"/>
          </w:tcPr>
          <w:p>
            <w:pPr>
              <w:pStyle w:val="898"/>
              <w:ind w:left="0" w:right="0" w:firstLine="0"/>
              <w:jc w:val="center"/>
              <w:keepLines w:val="0"/>
              <w:keepNext w:val="0"/>
              <w:pageBreakBefore w:val="0"/>
              <w:spacing w:before="85" w:line="240" w:lineRule="auto"/>
              <w:widowControl/>
              <w:rPr>
                <w:rFonts w:ascii="宋体" w:eastAsia="宋体"/>
                <w:color w:val="auto"/>
                <w:sz w:val="21"/>
                <w:szCs w:val="21"/>
                <w:highlight w:val="none"/>
              </w:rPr>
            </w:pPr>
            <w:r>
              <w:rPr>
                <w:rFonts w:hint="eastAsia"/>
                <w:color w:val="auto"/>
                <w:spacing w:val="2"/>
                <w:sz w:val="21"/>
                <w:szCs w:val="21"/>
                <w:highlight w:val="none"/>
                <w:lang w:val="en-US" w:eastAsia="zh-CN"/>
              </w:rPr>
              <w:t xml:space="preserve">如皋师范学校</w:t>
            </w:r>
            <w:r>
              <w:rPr>
                <w:rFonts w:ascii="宋体" w:eastAsia="宋体"/>
                <w:color w:val="auto"/>
                <w:spacing w:val="2"/>
                <w:sz w:val="21"/>
                <w:szCs w:val="21"/>
                <w:highlight w:val="none"/>
              </w:rPr>
              <w:t xml:space="preserve">第三附属小学</w:t>
            </w:r>
            <w:r/>
          </w:p>
        </w:tc>
        <w:tc>
          <w:tcPr>
            <w:tcW w:w="1131" w:type="dxa"/>
            <w:vAlign w:val="center"/>
            <w:textDirection w:val="lrTb"/>
            <w:noWrap w:val="false"/>
          </w:tcPr>
          <w:p>
            <w:pPr>
              <w:pStyle w:val="898"/>
              <w:ind w:left="0" w:right="0" w:firstLine="0"/>
              <w:jc w:val="center"/>
              <w:keepLines w:val="0"/>
              <w:keepNext w:val="0"/>
              <w:pageBreakBefore w:val="0"/>
              <w:spacing w:before="109" w:line="240" w:lineRule="auto"/>
              <w:widowControl/>
              <w:rPr>
                <w:rFonts w:ascii="宋体" w:eastAsia="宋体"/>
                <w:color w:val="auto"/>
                <w:sz w:val="21"/>
                <w:szCs w:val="21"/>
                <w:highlight w:val="none"/>
              </w:rPr>
            </w:pPr>
            <w:r>
              <w:rPr>
                <w:rFonts w:ascii="宋体" w:eastAsia="宋体"/>
                <w:color w:val="auto"/>
                <w:sz w:val="21"/>
                <w:szCs w:val="21"/>
                <w:highlight w:val="none"/>
              </w:rPr>
              <w:t xml:space="preserve">3</w:t>
            </w:r>
            <w:r/>
          </w:p>
        </w:tc>
        <w:tc>
          <w:tcPr>
            <w:tcW w:w="1671" w:type="dxa"/>
            <w:vAlign w:val="center"/>
            <w:textDirection w:val="lrTb"/>
            <w:noWrap w:val="false"/>
          </w:tcPr>
          <w:p>
            <w:pPr>
              <w:ind w:left="0" w:right="0" w:firstLine="0"/>
              <w:jc w:val="center"/>
              <w:keepLines w:val="0"/>
              <w:keepNext w:val="0"/>
              <w:pageBreakBefore w:val="0"/>
              <w:spacing w:line="240" w:lineRule="auto"/>
              <w:widowControl/>
              <w:rPr>
                <w:rFonts w:ascii="宋体" w:eastAsia="宋体"/>
                <w:color w:val="auto"/>
                <w:sz w:val="21"/>
                <w:szCs w:val="21"/>
                <w:highlight w:val="none"/>
              </w:rPr>
            </w:pPr>
            <w:r>
              <w:rPr>
                <w:rFonts w:ascii="宋体" w:eastAsia="宋体"/>
                <w:color w:val="auto"/>
                <w:sz w:val="21"/>
                <w:szCs w:val="21"/>
                <w:highlight w:val="none"/>
              </w:rPr>
            </w:r>
            <w:r/>
          </w:p>
        </w:tc>
      </w:tr>
      <w:tr>
        <w:trPr>
          <w:trHeight w:val="581"/>
        </w:trPr>
        <w:tc>
          <w:tcPr>
            <w:tcW w:w="836" w:type="dxa"/>
            <w:vAlign w:val="center"/>
            <w:textDirection w:val="lrTb"/>
            <w:noWrap w:val="false"/>
          </w:tcPr>
          <w:p>
            <w:pPr>
              <w:pStyle w:val="898"/>
              <w:ind w:left="0" w:right="0" w:firstLine="0"/>
              <w:jc w:val="center"/>
              <w:keepLines w:val="0"/>
              <w:keepNext w:val="0"/>
              <w:pageBreakBefore w:val="0"/>
              <w:spacing w:before="109" w:line="240" w:lineRule="auto"/>
              <w:widowControl/>
              <w:rPr>
                <w:rFonts w:ascii="宋体" w:eastAsia="宋体"/>
                <w:color w:val="auto"/>
                <w:sz w:val="21"/>
                <w:szCs w:val="21"/>
                <w:highlight w:val="none"/>
              </w:rPr>
            </w:pPr>
            <w:r>
              <w:rPr>
                <w:rFonts w:ascii="宋体" w:eastAsia="宋体"/>
                <w:color w:val="auto"/>
                <w:sz w:val="21"/>
                <w:szCs w:val="21"/>
                <w:highlight w:val="none"/>
              </w:rPr>
              <w:t xml:space="preserve">9</w:t>
            </w:r>
            <w:r/>
          </w:p>
        </w:tc>
        <w:tc>
          <w:tcPr>
            <w:tcW w:w="1018" w:type="dxa"/>
            <w:vAlign w:val="center"/>
            <w:textDirection w:val="lrTb"/>
            <w:noWrap w:val="false"/>
          </w:tcPr>
          <w:p>
            <w:pPr>
              <w:pStyle w:val="898"/>
              <w:ind w:left="0" w:right="0" w:firstLine="0"/>
              <w:jc w:val="center"/>
              <w:keepLines w:val="0"/>
              <w:keepNext w:val="0"/>
              <w:pageBreakBefore w:val="0"/>
              <w:spacing w:before="88" w:line="240" w:lineRule="auto"/>
              <w:widowControl/>
              <w:rPr>
                <w:rFonts w:ascii="宋体" w:eastAsia="宋体"/>
                <w:color w:val="auto"/>
                <w:sz w:val="21"/>
                <w:szCs w:val="21"/>
                <w:highlight w:val="none"/>
              </w:rPr>
            </w:pPr>
            <w:r>
              <w:rPr>
                <w:rFonts w:ascii="宋体" w:eastAsia="宋体"/>
                <w:color w:val="auto"/>
                <w:spacing w:val="-3"/>
                <w:sz w:val="21"/>
                <w:szCs w:val="21"/>
                <w:highlight w:val="none"/>
              </w:rPr>
              <w:t xml:space="preserve">保洁</w:t>
            </w:r>
            <w:r/>
          </w:p>
        </w:tc>
        <w:tc>
          <w:tcPr>
            <w:tcW w:w="4359" w:type="dxa"/>
            <w:vAlign w:val="center"/>
            <w:textDirection w:val="lrTb"/>
            <w:noWrap w:val="false"/>
          </w:tcPr>
          <w:p>
            <w:pPr>
              <w:pStyle w:val="898"/>
              <w:ind w:left="0" w:right="0" w:firstLine="0"/>
              <w:jc w:val="center"/>
              <w:keepLines w:val="0"/>
              <w:keepNext w:val="0"/>
              <w:pageBreakBefore w:val="0"/>
              <w:spacing w:before="88" w:line="240" w:lineRule="auto"/>
              <w:widowControl/>
              <w:rPr>
                <w:rFonts w:ascii="宋体" w:eastAsia="宋体"/>
                <w:color w:val="auto"/>
                <w:sz w:val="21"/>
                <w:szCs w:val="21"/>
                <w:highlight w:val="none"/>
              </w:rPr>
            </w:pPr>
            <w:r>
              <w:rPr>
                <w:rFonts w:ascii="宋体" w:eastAsia="宋体"/>
                <w:color w:val="auto"/>
                <w:spacing w:val="3"/>
                <w:sz w:val="21"/>
                <w:szCs w:val="21"/>
                <w:highlight w:val="none"/>
              </w:rPr>
              <w:t xml:space="preserve">长新小学</w:t>
            </w:r>
            <w:r/>
          </w:p>
        </w:tc>
        <w:tc>
          <w:tcPr>
            <w:tcW w:w="1131" w:type="dxa"/>
            <w:vAlign w:val="center"/>
            <w:textDirection w:val="lrTb"/>
            <w:noWrap w:val="false"/>
          </w:tcPr>
          <w:p>
            <w:pPr>
              <w:pStyle w:val="898"/>
              <w:ind w:left="0" w:right="0" w:firstLine="0"/>
              <w:jc w:val="center"/>
              <w:keepLines w:val="0"/>
              <w:keepNext w:val="0"/>
              <w:pageBreakBefore w:val="0"/>
              <w:spacing w:before="109" w:line="240" w:lineRule="auto"/>
              <w:widowControl/>
              <w:rPr>
                <w:rFonts w:ascii="宋体" w:eastAsia="宋体"/>
                <w:color w:val="auto"/>
                <w:sz w:val="21"/>
                <w:szCs w:val="21"/>
                <w:highlight w:val="none"/>
              </w:rPr>
            </w:pPr>
            <w:r>
              <w:rPr>
                <w:rFonts w:ascii="宋体" w:eastAsia="宋体"/>
                <w:color w:val="auto"/>
                <w:sz w:val="21"/>
                <w:szCs w:val="21"/>
                <w:highlight w:val="none"/>
              </w:rPr>
              <w:t xml:space="preserve">1</w:t>
            </w:r>
            <w:r/>
          </w:p>
        </w:tc>
        <w:tc>
          <w:tcPr>
            <w:tcW w:w="1671" w:type="dxa"/>
            <w:vAlign w:val="center"/>
            <w:textDirection w:val="lrTb"/>
            <w:noWrap w:val="false"/>
          </w:tcPr>
          <w:p>
            <w:pPr>
              <w:ind w:left="0" w:right="0" w:firstLine="0"/>
              <w:jc w:val="center"/>
              <w:keepLines w:val="0"/>
              <w:keepNext w:val="0"/>
              <w:pageBreakBefore w:val="0"/>
              <w:spacing w:line="240" w:lineRule="auto"/>
              <w:widowControl/>
              <w:rPr>
                <w:rFonts w:ascii="宋体" w:eastAsia="宋体"/>
                <w:color w:val="auto"/>
                <w:sz w:val="21"/>
                <w:szCs w:val="21"/>
                <w:highlight w:val="none"/>
              </w:rPr>
            </w:pPr>
            <w:r>
              <w:rPr>
                <w:rFonts w:ascii="宋体" w:eastAsia="宋体"/>
                <w:color w:val="auto"/>
                <w:sz w:val="21"/>
                <w:szCs w:val="21"/>
                <w:highlight w:val="none"/>
              </w:rPr>
            </w:r>
            <w:r/>
          </w:p>
        </w:tc>
      </w:tr>
      <w:tr>
        <w:trPr>
          <w:trHeight w:val="601"/>
        </w:trPr>
        <w:tc>
          <w:tcPr>
            <w:gridSpan w:val="3"/>
            <w:tcW w:w="6213" w:type="dxa"/>
            <w:vAlign w:val="center"/>
            <w:textDirection w:val="lrTb"/>
            <w:noWrap w:val="false"/>
          </w:tcPr>
          <w:p>
            <w:pPr>
              <w:pStyle w:val="898"/>
              <w:ind w:left="0" w:right="0" w:firstLine="0"/>
              <w:jc w:val="center"/>
              <w:keepLines w:val="0"/>
              <w:keepNext w:val="0"/>
              <w:pageBreakBefore w:val="0"/>
              <w:spacing w:before="110" w:line="240" w:lineRule="auto"/>
              <w:widowControl/>
              <w:rPr>
                <w:rFonts w:ascii="宋体" w:eastAsia="宋体"/>
                <w:b/>
                <w:color w:val="auto"/>
                <w:sz w:val="21"/>
                <w:szCs w:val="21"/>
                <w:highlight w:val="none"/>
              </w:rPr>
            </w:pPr>
            <w:r>
              <w:rPr>
                <w:rFonts w:ascii="宋体" w:eastAsia="宋体"/>
                <w:b/>
                <w:color w:val="auto"/>
                <w:spacing w:val="-3"/>
                <w:sz w:val="21"/>
                <w:szCs w:val="21"/>
                <w:highlight w:val="none"/>
              </w:rPr>
              <w:t xml:space="preserve">合计</w:t>
            </w:r>
            <w:r/>
          </w:p>
        </w:tc>
        <w:tc>
          <w:tcPr>
            <w:tcW w:w="1131" w:type="dxa"/>
            <w:vAlign w:val="center"/>
            <w:textDirection w:val="lrTb"/>
            <w:noWrap w:val="false"/>
          </w:tcPr>
          <w:p>
            <w:pPr>
              <w:pStyle w:val="898"/>
              <w:ind w:left="0" w:right="0" w:firstLine="0"/>
              <w:jc w:val="center"/>
              <w:keepLines w:val="0"/>
              <w:keepNext w:val="0"/>
              <w:pageBreakBefore w:val="0"/>
              <w:spacing w:before="131" w:line="240" w:lineRule="auto"/>
              <w:widowControl/>
              <w:rPr>
                <w:rFonts w:ascii="宋体" w:eastAsia="宋体"/>
                <w:b/>
                <w:color w:val="auto"/>
                <w:sz w:val="21"/>
                <w:szCs w:val="21"/>
                <w:highlight w:val="none"/>
              </w:rPr>
            </w:pPr>
            <w:r>
              <w:rPr>
                <w:rFonts w:ascii="宋体" w:eastAsia="宋体"/>
                <w:b/>
                <w:color w:val="auto"/>
                <w:spacing w:val="-3"/>
                <w:sz w:val="21"/>
                <w:szCs w:val="21"/>
                <w:highlight w:val="none"/>
              </w:rPr>
              <w:t xml:space="preserve">25</w:t>
            </w:r>
            <w:r/>
          </w:p>
        </w:tc>
        <w:tc>
          <w:tcPr>
            <w:tcW w:w="1671" w:type="dxa"/>
            <w:vAlign w:val="center"/>
            <w:textDirection w:val="lrTb"/>
            <w:noWrap w:val="false"/>
          </w:tcPr>
          <w:p>
            <w:pPr>
              <w:ind w:left="0" w:right="0" w:firstLine="0"/>
              <w:jc w:val="center"/>
              <w:keepLines w:val="0"/>
              <w:keepNext w:val="0"/>
              <w:pageBreakBefore w:val="0"/>
              <w:spacing w:line="240" w:lineRule="auto"/>
              <w:widowControl/>
              <w:rPr>
                <w:rFonts w:ascii="宋体" w:eastAsia="宋体"/>
                <w:b/>
                <w:color w:val="auto"/>
                <w:sz w:val="21"/>
                <w:szCs w:val="21"/>
                <w:highlight w:val="none"/>
              </w:rPr>
            </w:pPr>
            <w:r>
              <w:rPr>
                <w:rFonts w:ascii="宋体" w:eastAsia="宋体"/>
                <w:b/>
                <w:color w:val="auto"/>
                <w:sz w:val="21"/>
                <w:szCs w:val="21"/>
                <w:highlight w:val="none"/>
              </w:rPr>
            </w:r>
            <w:r/>
          </w:p>
        </w:tc>
      </w:tr>
    </w:tbl>
    <w:p>
      <w:pPr>
        <w:ind w:firstLine="576"/>
        <w:keepLines w:val="0"/>
        <w:keepNext w:val="0"/>
        <w:pageBreakBefore w:val="0"/>
        <w:spacing w:line="360" w:lineRule="auto"/>
        <w:widowControl/>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2.对各工种人员和工作时间的要求：</w:t>
      </w:r>
      <w:r/>
    </w:p>
    <w:p>
      <w:pPr>
        <w:ind w:firstLine="576"/>
        <w:keepLines w:val="0"/>
        <w:keepNext w:val="0"/>
        <w:pageBreakBefore w:val="0"/>
        <w:spacing w:line="360" w:lineRule="auto"/>
        <w:widowControl/>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(1)年龄要求：55周岁以内，身体健康、无任何传染性疾病。</w:t>
      </w:r>
      <w:r/>
    </w:p>
    <w:p>
      <w:pPr>
        <w:ind w:firstLine="576"/>
        <w:keepLines w:val="0"/>
        <w:keepNext w:val="0"/>
        <w:pageBreakBefore w:val="0"/>
        <w:spacing w:line="360" w:lineRule="auto"/>
        <w:widowControl/>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(2)热爱物业工作，有责任感和事业心，勤劳，朴实。</w:t>
      </w:r>
      <w:r/>
    </w:p>
    <w:p>
      <w:pPr>
        <w:ind w:firstLine="576"/>
        <w:keepLines w:val="0"/>
        <w:keepNext w:val="0"/>
        <w:pageBreakBefore w:val="0"/>
        <w:spacing w:line="360" w:lineRule="auto"/>
        <w:widowControl/>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(3)有较好的个人形象和素质。要统一着装、行为要规范。</w:t>
      </w:r>
      <w:r/>
    </w:p>
    <w:p>
      <w:pPr>
        <w:ind w:firstLine="576"/>
        <w:keepLines w:val="0"/>
        <w:keepNext w:val="0"/>
        <w:pageBreakBefore w:val="0"/>
        <w:spacing w:line="360" w:lineRule="auto"/>
        <w:widowControl/>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(4)工作时间：8小时工作制，时间为上午7:30-11:30,下午1:30-5:30,具体工作时间可参照学校作息时间适当调整。周末、节假日参与值班，服从工作安排，做好班次调整。</w:t>
      </w:r>
      <w:r/>
    </w:p>
    <w:p>
      <w:pPr>
        <w:ind w:firstLine="576"/>
        <w:keepLines w:val="0"/>
        <w:keepNext w:val="0"/>
        <w:pageBreakBefore w:val="0"/>
        <w:spacing w:line="360" w:lineRule="auto"/>
        <w:widowControl/>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(5)服装由</w:t>
      </w:r>
      <w:r>
        <w:rPr>
          <w:rFonts w:hint="eastAsia" w:ascii="仿宋" w:hAnsi="仿宋" w:eastAsia="仿宋" w:cs="仿宋"/>
          <w:color w:val="auto"/>
          <w:spacing w:val="4"/>
          <w:sz w:val="28"/>
          <w:szCs w:val="28"/>
          <w:highlight w:val="none"/>
          <w:lang w:val="en-US" w:eastAsia="zh-CN"/>
        </w:rPr>
        <w:t xml:space="preserve">成交供应商</w:t>
      </w:r>
      <w:r>
        <w:rPr>
          <w:rFonts w:hint="eastAsia" w:ascii="仿宋" w:hAnsi="仿宋" w:eastAsia="仿宋" w:cs="仿宋"/>
          <w:color w:val="auto"/>
          <w:spacing w:val="4"/>
          <w:sz w:val="28"/>
          <w:szCs w:val="28"/>
          <w:highlight w:val="none"/>
        </w:rPr>
        <w:t xml:space="preserve">自己购置，统一配备。保洁耗材及日常用品等易耗品由</w:t>
      </w:r>
      <w:r>
        <w:rPr>
          <w:rFonts w:hint="eastAsia" w:ascii="仿宋" w:hAnsi="仿宋" w:eastAsia="仿宋" w:cs="仿宋"/>
          <w:color w:val="auto"/>
          <w:spacing w:val="4"/>
          <w:sz w:val="28"/>
          <w:szCs w:val="28"/>
          <w:highlight w:val="none"/>
          <w:lang w:val="en-US" w:eastAsia="zh-CN"/>
        </w:rPr>
        <w:t xml:space="preserve">采购人</w:t>
      </w:r>
      <w:r>
        <w:rPr>
          <w:rFonts w:hint="eastAsia" w:ascii="仿宋" w:hAnsi="仿宋" w:eastAsia="仿宋" w:cs="仿宋"/>
          <w:color w:val="auto"/>
          <w:spacing w:val="4"/>
          <w:sz w:val="28"/>
          <w:szCs w:val="28"/>
          <w:highlight w:val="none"/>
        </w:rPr>
        <w:t xml:space="preserve">购买。</w:t>
      </w:r>
      <w:r>
        <w:rPr>
          <w:rFonts w:hint="eastAsia" w:ascii="仿宋" w:hAnsi="仿宋" w:eastAsia="仿宋" w:cs="仿宋"/>
          <w:color w:val="auto"/>
          <w:spacing w:val="4"/>
          <w:sz w:val="28"/>
          <w:szCs w:val="28"/>
          <w:highlight w:val="none"/>
          <w:lang w:val="en-US" w:eastAsia="zh-CN"/>
        </w:rPr>
        <w:t xml:space="preserve">采购人</w:t>
      </w:r>
      <w:r>
        <w:rPr>
          <w:rFonts w:hint="eastAsia" w:ascii="仿宋" w:hAnsi="仿宋" w:eastAsia="仿宋" w:cs="仿宋"/>
          <w:color w:val="auto"/>
          <w:spacing w:val="4"/>
          <w:sz w:val="28"/>
          <w:szCs w:val="28"/>
          <w:highlight w:val="none"/>
        </w:rPr>
        <w:t xml:space="preserve">提供工作人员午餐。</w:t>
      </w:r>
      <w:r/>
    </w:p>
    <w:p>
      <w:pPr>
        <w:ind w:firstLine="576"/>
        <w:keepLines w:val="0"/>
        <w:keepNext w:val="0"/>
        <w:pageBreakBefore w:val="0"/>
        <w:spacing w:line="360" w:lineRule="auto"/>
        <w:widowControl/>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(6)</w:t>
      </w:r>
      <w:r>
        <w:rPr>
          <w:rFonts w:hint="eastAsia" w:ascii="仿宋" w:hAnsi="仿宋" w:eastAsia="仿宋" w:cs="仿宋"/>
          <w:color w:val="auto"/>
          <w:spacing w:val="4"/>
          <w:sz w:val="28"/>
          <w:szCs w:val="28"/>
          <w:highlight w:val="none"/>
          <w:lang w:val="en-US" w:eastAsia="zh-CN"/>
        </w:rPr>
        <w:t xml:space="preserve">成交供应商</w:t>
      </w:r>
      <w:r>
        <w:rPr>
          <w:rFonts w:hint="eastAsia" w:ascii="仿宋" w:hAnsi="仿宋" w:eastAsia="仿宋" w:cs="仿宋"/>
          <w:color w:val="auto"/>
          <w:spacing w:val="4"/>
          <w:sz w:val="28"/>
          <w:szCs w:val="28"/>
          <w:highlight w:val="none"/>
        </w:rPr>
        <w:t xml:space="preserve">派出的保洁人员与学校无任何劳动关系，学校支付给</w:t>
      </w:r>
      <w:r>
        <w:rPr>
          <w:rFonts w:hint="eastAsia" w:ascii="仿宋" w:hAnsi="仿宋" w:eastAsia="仿宋" w:cs="仿宋"/>
          <w:color w:val="auto"/>
          <w:spacing w:val="4"/>
          <w:sz w:val="28"/>
          <w:szCs w:val="28"/>
          <w:highlight w:val="none"/>
          <w:lang w:val="en-US" w:eastAsia="zh-CN"/>
        </w:rPr>
        <w:t xml:space="preserve">成交供应商</w:t>
      </w:r>
      <w:r>
        <w:rPr>
          <w:rFonts w:hint="eastAsia" w:ascii="仿宋" w:hAnsi="仿宋" w:eastAsia="仿宋" w:cs="仿宋"/>
          <w:color w:val="auto"/>
          <w:spacing w:val="4"/>
          <w:sz w:val="28"/>
          <w:szCs w:val="28"/>
          <w:highlight w:val="none"/>
        </w:rPr>
        <w:t xml:space="preserve">的服务费包含各项社会保险及福利，工作人员安全由</w:t>
      </w:r>
      <w:r>
        <w:rPr>
          <w:rFonts w:hint="eastAsia" w:ascii="仿宋" w:hAnsi="仿宋" w:eastAsia="仿宋" w:cs="仿宋"/>
          <w:color w:val="auto"/>
          <w:spacing w:val="4"/>
          <w:sz w:val="28"/>
          <w:szCs w:val="28"/>
          <w:highlight w:val="none"/>
          <w:lang w:val="en-US" w:eastAsia="zh-CN"/>
        </w:rPr>
        <w:t xml:space="preserve">成交供应商</w:t>
      </w:r>
      <w:r>
        <w:rPr>
          <w:rFonts w:hint="eastAsia" w:ascii="仿宋" w:hAnsi="仿宋" w:eastAsia="仿宋" w:cs="仿宋"/>
          <w:color w:val="auto"/>
          <w:spacing w:val="4"/>
          <w:sz w:val="28"/>
          <w:szCs w:val="28"/>
          <w:highlight w:val="none"/>
        </w:rPr>
        <w:t xml:space="preserve">负责(含上下班途中)</w:t>
      </w:r>
      <w:r>
        <w:rPr>
          <w:rFonts w:hint="eastAsia" w:ascii="仿宋" w:hAnsi="仿宋" w:eastAsia="仿宋" w:cs="仿宋"/>
          <w:color w:val="auto"/>
          <w:spacing w:val="4"/>
          <w:sz w:val="28"/>
          <w:szCs w:val="28"/>
          <w:highlight w:val="none"/>
          <w:lang w:eastAsia="zh-CN"/>
        </w:rPr>
        <w:t xml:space="preserve">，</w:t>
      </w:r>
      <w:r>
        <w:rPr>
          <w:rFonts w:hint="eastAsia" w:ascii="仿宋" w:hAnsi="仿宋" w:eastAsia="仿宋" w:cs="Times New Roman"/>
          <w:color w:val="auto"/>
          <w:sz w:val="28"/>
          <w:szCs w:val="28"/>
          <w:highlight w:val="none"/>
          <w:lang w:val="en-US" w:eastAsia="zh-CN" w:bidi="ar-SA"/>
        </w:rPr>
        <w:t xml:space="preserve">并由成交</w:t>
      </w:r>
      <w:r>
        <w:rPr>
          <w:rFonts w:hint="eastAsia" w:ascii="仿宋" w:hAnsi="仿宋" w:eastAsia="仿宋" w:cs="仿宋"/>
          <w:color w:val="auto"/>
          <w:spacing w:val="4"/>
          <w:sz w:val="28"/>
          <w:szCs w:val="28"/>
          <w:highlight w:val="none"/>
          <w:lang w:val="en-US" w:eastAsia="zh-CN"/>
        </w:rPr>
        <w:t xml:space="preserve">供应商</w:t>
      </w:r>
      <w:r>
        <w:rPr>
          <w:rFonts w:hint="eastAsia" w:ascii="仿宋" w:hAnsi="仿宋" w:eastAsia="仿宋" w:cs="Times New Roman"/>
          <w:color w:val="auto"/>
          <w:sz w:val="28"/>
          <w:szCs w:val="28"/>
          <w:highlight w:val="none"/>
          <w:lang w:val="en-US" w:eastAsia="zh-CN" w:bidi="ar-SA"/>
        </w:rPr>
        <w:t xml:space="preserve">单位为其缴纳相关保险</w:t>
      </w:r>
      <w:r>
        <w:rPr>
          <w:rFonts w:hint="eastAsia" w:ascii="仿宋" w:hAnsi="仿宋" w:eastAsia="仿宋" w:cs="仿宋"/>
          <w:color w:val="auto"/>
          <w:spacing w:val="4"/>
          <w:sz w:val="28"/>
          <w:szCs w:val="28"/>
          <w:highlight w:val="none"/>
        </w:rPr>
        <w:t xml:space="preserve">。</w:t>
      </w:r>
      <w:r/>
    </w:p>
    <w:p>
      <w:pPr>
        <w:ind w:firstLine="576"/>
        <w:keepLines w:val="0"/>
        <w:keepNext w:val="0"/>
        <w:pageBreakBefore w:val="0"/>
        <w:spacing w:line="360" w:lineRule="auto"/>
        <w:widowControl/>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(7)</w:t>
      </w:r>
      <w:r>
        <w:rPr>
          <w:rFonts w:hint="eastAsia" w:ascii="仿宋" w:hAnsi="仿宋" w:eastAsia="仿宋" w:cs="仿宋"/>
          <w:color w:val="auto"/>
          <w:spacing w:val="4"/>
          <w:sz w:val="28"/>
          <w:szCs w:val="28"/>
          <w:highlight w:val="none"/>
          <w:lang w:val="en-US" w:eastAsia="zh-CN"/>
        </w:rPr>
        <w:t xml:space="preserve">成交供应商</w:t>
      </w:r>
      <w:r>
        <w:rPr>
          <w:rFonts w:hint="eastAsia" w:ascii="仿宋" w:hAnsi="仿宋" w:eastAsia="仿宋" w:cs="仿宋"/>
          <w:color w:val="auto"/>
          <w:spacing w:val="4"/>
          <w:sz w:val="28"/>
          <w:szCs w:val="28"/>
          <w:highlight w:val="none"/>
        </w:rPr>
        <w:t xml:space="preserve">的所有服务人员必须统一着装。办理出入证，并做好登记、变更、备案手续。服从所服务的学校</w:t>
      </w:r>
      <w:r>
        <w:rPr>
          <w:rFonts w:hint="eastAsia" w:ascii="仿宋" w:hAnsi="仿宋" w:eastAsia="仿宋" w:cs="仿宋"/>
          <w:color w:val="auto"/>
          <w:spacing w:val="4"/>
          <w:sz w:val="28"/>
          <w:szCs w:val="28"/>
          <w:highlight w:val="none"/>
          <w:lang w:eastAsia="zh-CN"/>
        </w:rPr>
        <w:t xml:space="preserve">的</w:t>
      </w:r>
      <w:r>
        <w:rPr>
          <w:rFonts w:hint="eastAsia" w:ascii="仿宋" w:hAnsi="仿宋" w:eastAsia="仿宋" w:cs="仿宋"/>
          <w:color w:val="auto"/>
          <w:spacing w:val="4"/>
          <w:sz w:val="28"/>
          <w:szCs w:val="28"/>
          <w:highlight w:val="none"/>
          <w:lang w:val="en-US" w:eastAsia="zh-CN"/>
        </w:rPr>
        <w:t xml:space="preserve">管理</w:t>
      </w:r>
      <w:r>
        <w:rPr>
          <w:rFonts w:hint="eastAsia" w:ascii="仿宋" w:hAnsi="仿宋" w:eastAsia="仿宋" w:cs="仿宋"/>
          <w:color w:val="auto"/>
          <w:spacing w:val="4"/>
          <w:sz w:val="28"/>
          <w:szCs w:val="28"/>
          <w:highlight w:val="none"/>
        </w:rPr>
        <w:t xml:space="preserve">，重大接待和举办活动，无条件服从教育管理中心和学校统一安排。</w:t>
      </w:r>
      <w:r/>
    </w:p>
    <w:p>
      <w:pPr>
        <w:ind w:firstLine="562"/>
        <w:spacing w:line="500" w:lineRule="exact"/>
        <w:rPr>
          <w:rFonts w:hint="eastAsia" w:ascii="仿宋" w:hAnsi="仿宋" w:eastAsia="仿宋" w:cs="仿宋"/>
          <w:b/>
          <w:bCs/>
          <w:color w:val="auto"/>
          <w:sz w:val="28"/>
          <w:szCs w:val="28"/>
          <w:highlight w:val="none"/>
          <w:lang w:eastAsia="zh-CN"/>
        </w:rPr>
      </w:pPr>
      <w:r>
        <w:rPr>
          <w:rFonts w:hint="eastAsia" w:ascii="仿宋" w:hAnsi="仿宋" w:eastAsia="仿宋" w:cs="Times New Roman"/>
          <w:b/>
          <w:bCs/>
          <w:color w:val="auto"/>
          <w:sz w:val="28"/>
          <w:szCs w:val="28"/>
          <w:highlight w:val="none"/>
          <w:lang w:eastAsia="zh-CN"/>
        </w:rPr>
        <w:t xml:space="preserve">（</w:t>
      </w:r>
      <w:r>
        <w:rPr>
          <w:rFonts w:hint="eastAsia" w:ascii="仿宋" w:hAnsi="仿宋" w:eastAsia="仿宋" w:cs="Times New Roman"/>
          <w:b/>
          <w:bCs/>
          <w:color w:val="auto"/>
          <w:sz w:val="28"/>
          <w:szCs w:val="28"/>
          <w:highlight w:val="none"/>
          <w:lang w:val="en-US" w:eastAsia="zh-CN"/>
        </w:rPr>
        <w:t xml:space="preserve">8）</w:t>
      </w:r>
      <w:r>
        <w:rPr>
          <w:rFonts w:hint="eastAsia" w:ascii="仿宋" w:hAnsi="仿宋" w:eastAsia="仿宋" w:cs="Times New Roman"/>
          <w:b/>
          <w:bCs/>
          <w:color w:val="auto"/>
          <w:sz w:val="28"/>
          <w:szCs w:val="28"/>
          <w:highlight w:val="none"/>
        </w:rPr>
        <w:t xml:space="preserve">项目负责人须为响应供应商单位正式员工，响应文件中须提供项目负责人与响应供应商单位签订的有效劳动合同</w:t>
      </w:r>
      <w:r>
        <w:rPr>
          <w:rFonts w:hint="eastAsia" w:ascii="仿宋" w:hAnsi="仿宋" w:eastAsia="仿宋" w:cs="Times New Roman"/>
          <w:b/>
          <w:bCs/>
          <w:color w:val="auto"/>
          <w:sz w:val="28"/>
          <w:szCs w:val="28"/>
          <w:highlight w:val="none"/>
          <w:lang w:eastAsia="zh-CN"/>
        </w:rPr>
        <w:t xml:space="preserve">、</w:t>
      </w:r>
      <w:r>
        <w:rPr>
          <w:rFonts w:hint="eastAsia" w:ascii="仿宋" w:hAnsi="仿宋" w:eastAsia="仿宋" w:cs="Times New Roman"/>
          <w:b/>
          <w:bCs/>
          <w:color w:val="auto"/>
          <w:sz w:val="28"/>
          <w:szCs w:val="28"/>
          <w:highlight w:val="none"/>
          <w:lang w:val="en-US" w:eastAsia="zh-CN"/>
        </w:rPr>
        <w:t xml:space="preserve">项目经理证以</w:t>
      </w:r>
      <w:r>
        <w:rPr>
          <w:rFonts w:hint="eastAsia" w:ascii="仿宋" w:hAnsi="仿宋" w:eastAsia="仿宋" w:cs="Times New Roman"/>
          <w:b/>
          <w:bCs/>
          <w:color w:val="auto"/>
          <w:sz w:val="28"/>
          <w:szCs w:val="28"/>
          <w:highlight w:val="none"/>
        </w:rPr>
        <w:t xml:space="preserve">及</w:t>
      </w:r>
      <w:r>
        <w:rPr>
          <w:rFonts w:hint="eastAsia" w:ascii="仿宋" w:hAnsi="仿宋" w:eastAsia="仿宋" w:cs="仿宋"/>
          <w:b/>
          <w:bCs/>
          <w:color w:val="auto"/>
          <w:sz w:val="28"/>
          <w:szCs w:val="28"/>
          <w:highlight w:val="none"/>
        </w:rPr>
        <w:t xml:space="preserve">响应文件提交截止日前最近1个月响应供应商为其缴纳社保的证明</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如未按以上要求提供，作无效响应处理。</w:t>
      </w:r>
      <w:r/>
    </w:p>
    <w:p>
      <w:pPr>
        <w:ind w:firstLine="562"/>
        <w:spacing w:line="500" w:lineRule="exact"/>
        <w:rPr>
          <w:rFonts w:hint="default" w:ascii="仿宋" w:hAnsi="仿宋" w:eastAsia="仿宋" w:cs="仿宋"/>
          <w:b/>
          <w:bCs/>
          <w:color w:val="auto"/>
          <w:spacing w:val="4"/>
          <w:sz w:val="28"/>
          <w:szCs w:val="28"/>
          <w:highlight w:val="none"/>
          <w:lang w:val="en-US" w:eastAsia="zh-CN"/>
        </w:rP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9）</w:t>
      </w:r>
      <w:r>
        <w:rPr>
          <w:rFonts w:hint="eastAsia" w:ascii="仿宋" w:hAnsi="仿宋" w:eastAsia="仿宋" w:cs="Times New Roman"/>
          <w:b/>
          <w:bCs/>
          <w:color w:val="auto"/>
          <w:sz w:val="28"/>
          <w:szCs w:val="28"/>
          <w:highlight w:val="none"/>
        </w:rPr>
        <w:t xml:space="preserve">供应商</w:t>
      </w:r>
      <w:r>
        <w:rPr>
          <w:rFonts w:hint="eastAsia" w:ascii="仿宋" w:hAnsi="仿宋" w:eastAsia="仿宋" w:cs="Times New Roman"/>
          <w:b/>
          <w:bCs/>
          <w:color w:val="auto"/>
          <w:sz w:val="28"/>
          <w:szCs w:val="28"/>
          <w:highlight w:val="none"/>
          <w:lang w:val="en-US" w:eastAsia="zh-CN"/>
        </w:rPr>
        <w:t xml:space="preserve">响应文件中须承诺：</w:t>
      </w:r>
      <w:r>
        <w:rPr>
          <w:rFonts w:hint="eastAsia" w:ascii="仿宋" w:hAnsi="仿宋" w:eastAsia="仿宋" w:cs="Times New Roman"/>
          <w:b/>
          <w:bCs/>
          <w:color w:val="auto"/>
          <w:sz w:val="28"/>
          <w:szCs w:val="28"/>
          <w:highlight w:val="none"/>
        </w:rPr>
        <w:t xml:space="preserve">依法规范用工，全员签订劳动合同，人员工资不得低于如皋市现行最低工资标准。</w:t>
      </w:r>
      <w:r>
        <w:rPr>
          <w:rFonts w:hint="eastAsia" w:ascii="仿宋" w:hAnsi="仿宋" w:eastAsia="仿宋" w:cs="Times New Roman"/>
          <w:b/>
          <w:bCs/>
          <w:color w:val="auto"/>
          <w:sz w:val="28"/>
          <w:szCs w:val="28"/>
          <w:highlight w:val="none"/>
          <w:lang w:val="en-US" w:eastAsia="zh-CN"/>
        </w:rPr>
        <w:t xml:space="preserve">承诺函格式自拟。如未按要求提供，</w:t>
      </w:r>
      <w:r>
        <w:rPr>
          <w:rFonts w:hint="eastAsia" w:ascii="仿宋" w:hAnsi="仿宋" w:eastAsia="仿宋" w:cs="Times New Roman"/>
          <w:b/>
          <w:bCs/>
          <w:color w:val="auto"/>
          <w:sz w:val="28"/>
          <w:szCs w:val="28"/>
          <w:highlight w:val="none"/>
        </w:rPr>
        <w:t xml:space="preserve">作无效响应处理。</w:t>
      </w:r>
      <w:r/>
    </w:p>
    <w:p>
      <w:pPr>
        <w:contextualSpacing/>
        <w:ind w:firstLine="560"/>
        <w:spacing w:line="500" w:lineRule="exac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3</w:t>
      </w:r>
      <w:r>
        <w:rPr>
          <w:rFonts w:hint="eastAsia" w:ascii="仿宋" w:hAnsi="仿宋" w:eastAsia="仿宋"/>
          <w:bCs/>
          <w:color w:val="auto"/>
          <w:sz w:val="28"/>
          <w:szCs w:val="28"/>
          <w:highlight w:val="none"/>
        </w:rPr>
        <w:t xml:space="preserve">.环境卫生保洁范围：</w:t>
      </w:r>
      <w:r/>
    </w:p>
    <w:p>
      <w:pPr>
        <w:contextualSpacing/>
        <w:ind w:firstLine="560"/>
        <w:spacing w:line="500" w:lineRule="exac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(1)教学楼、实验楼、综合楼、办公楼：每天保持公共区域、通道、办公室、会议室、卫生间、下水道、玻璃门窗等整洁通畅。</w:t>
      </w:r>
      <w:r/>
    </w:p>
    <w:p>
      <w:pPr>
        <w:contextualSpacing/>
        <w:ind w:firstLine="560"/>
        <w:spacing w:line="500" w:lineRule="exac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(2)外场：建筑物、停车场(含地下车库拾零)、卫生间、公共区域的下水道、中心的路面等无漂浮物。</w:t>
      </w:r>
      <w:r/>
    </w:p>
    <w:p>
      <w:pPr>
        <w:contextualSpacing/>
        <w:ind w:firstLine="560"/>
        <w:spacing w:line="500" w:lineRule="exac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4</w:t>
      </w:r>
      <w:r>
        <w:rPr>
          <w:rFonts w:hint="eastAsia" w:ascii="仿宋" w:hAnsi="仿宋" w:eastAsia="仿宋"/>
          <w:bCs/>
          <w:color w:val="auto"/>
          <w:sz w:val="28"/>
          <w:szCs w:val="28"/>
          <w:highlight w:val="none"/>
        </w:rPr>
        <w:t xml:space="preserve">.环境卫生保洁要求及标准：</w:t>
      </w:r>
      <w:r/>
    </w:p>
    <w:p>
      <w:pPr>
        <w:contextualSpacing/>
        <w:ind w:firstLine="560"/>
        <w:spacing w:line="500" w:lineRule="exac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(1)室内保洁标准：要求地面保持洁净、光亮，无尘土、污渍</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垃圾、烟头、纸屑、油渍，保证墙体、照明灯具、会议桌面、玻璃门窗、外扶手、空调内机表面无灰尘</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无</w:t>
      </w:r>
      <w:r>
        <w:rPr>
          <w:rFonts w:hint="eastAsia" w:ascii="仿宋" w:hAnsi="仿宋" w:eastAsia="仿宋"/>
          <w:bCs/>
          <w:color w:val="auto"/>
          <w:sz w:val="28"/>
          <w:szCs w:val="28"/>
          <w:highlight w:val="none"/>
        </w:rPr>
        <w:t xml:space="preserve">污渍。</w:t>
      </w:r>
      <w:r/>
    </w:p>
    <w:p>
      <w:pPr>
        <w:contextualSpacing/>
        <w:ind w:firstLine="560"/>
        <w:spacing w:line="500" w:lineRule="exac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卫生间的保洁标准：卫生间、洗手间、学生直接饮用水机每日至少打扫两次(拖、抹、擦、冲、洗等)便池、蹲坑、水池、洁具等每周日用消毒剂消毒两次，每月全面消毒一次，要求做到：始终保持地面整洁干燥，洁具、便池、蹲坑、门窗、墙体等卫生间清洁，无灰尘、无垃圾，房间无异味，便池、蹲坑无便迹、无堵塞。课间后，必须加强厕所的巡查，</w:t>
      </w:r>
      <w:r>
        <w:rPr>
          <w:rFonts w:hint="eastAsia" w:ascii="仿宋" w:hAnsi="仿宋" w:eastAsia="仿宋"/>
          <w:bCs/>
          <w:color w:val="auto"/>
          <w:sz w:val="28"/>
          <w:szCs w:val="28"/>
          <w:highlight w:val="none"/>
          <w:lang w:val="en-US" w:eastAsia="zh-CN"/>
        </w:rPr>
        <w:t xml:space="preserve">及时</w:t>
      </w:r>
      <w:r>
        <w:rPr>
          <w:rFonts w:hint="eastAsia" w:ascii="仿宋" w:hAnsi="仿宋" w:eastAsia="仿宋"/>
          <w:bCs/>
          <w:color w:val="auto"/>
          <w:sz w:val="28"/>
          <w:szCs w:val="28"/>
          <w:highlight w:val="none"/>
        </w:rPr>
        <w:t xml:space="preserve">做好卫生保洁。</w:t>
      </w:r>
      <w:r/>
    </w:p>
    <w:p>
      <w:pPr>
        <w:contextualSpacing/>
        <w:ind w:firstLine="560"/>
        <w:spacing w:line="500" w:lineRule="exac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道路面、水面保洁标准：保持路面干净整洁，及时清理路面垃圾泥土，负责路面清扫平常每天一次，并有人正常保洁，双休日、重大节假日和举办活动期间，路面清扫不少于每日2次；道路积聚垃圾杂物一般不得超过30分钟。</w:t>
      </w:r>
      <w:r/>
    </w:p>
    <w:p>
      <w:pPr>
        <w:contextualSpacing/>
        <w:ind w:firstLine="560"/>
        <w:spacing w:line="500" w:lineRule="exac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(4)雨棚、门窗保持清洁，无污渍。</w:t>
      </w:r>
      <w:r/>
    </w:p>
    <w:p>
      <w:pPr>
        <w:contextualSpacing/>
        <w:ind w:firstLine="560"/>
        <w:spacing w:line="500" w:lineRule="exac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(5)路面的下水道保洁标准：要求路面的水渠畅通、不阻塞，及时清理下水道的泥沙垃圾。</w:t>
      </w:r>
      <w:r/>
    </w:p>
    <w:p>
      <w:pPr>
        <w:contextualSpacing/>
        <w:ind w:firstLine="560"/>
        <w:spacing w:line="500" w:lineRule="exac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w:t>
      </w:r>
      <w:r>
        <w:rPr>
          <w:rFonts w:hint="eastAsia" w:ascii="仿宋" w:hAnsi="仿宋" w:eastAsia="仿宋"/>
          <w:bCs/>
          <w:color w:val="auto"/>
          <w:sz w:val="28"/>
          <w:szCs w:val="28"/>
          <w:highlight w:val="none"/>
          <w:lang w:val="en-US" w:eastAsia="zh-CN"/>
        </w:rPr>
        <w:t xml:space="preserve">成交供应商</w:t>
      </w:r>
      <w:r>
        <w:rPr>
          <w:rFonts w:hint="eastAsia" w:ascii="仿宋" w:hAnsi="仿宋" w:eastAsia="仿宋"/>
          <w:bCs/>
          <w:color w:val="auto"/>
          <w:sz w:val="28"/>
          <w:szCs w:val="28"/>
          <w:highlight w:val="none"/>
        </w:rPr>
        <w:t xml:space="preserve">必须保证保洁责任区域，不限时段内有清洁工进行保洁，做到保洁区域内无垃圾、废物、纸巾、烟头、杂物</w:t>
      </w:r>
      <w:r>
        <w:rPr>
          <w:rFonts w:hint="eastAsia" w:ascii="仿宋" w:hAnsi="仿宋" w:eastAsia="仿宋"/>
          <w:bCs/>
          <w:color w:val="auto"/>
          <w:sz w:val="28"/>
          <w:szCs w:val="28"/>
          <w:highlight w:val="none"/>
          <w:lang w:val="en-US" w:eastAsia="zh-CN"/>
        </w:rPr>
        <w:t xml:space="preserve">等。</w:t>
      </w:r>
      <w:r/>
    </w:p>
    <w:p>
      <w:pPr>
        <w:contextualSpacing/>
        <w:ind w:firstLine="560"/>
        <w:spacing w:line="500" w:lineRule="exac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(7)保洁人员工作期间要注意文明礼貌，礼貌在前，礼让三先</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严禁与工作人员发生任何争执，一旦发现，或有投诉，将严格考核</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开具处罚通知单，情节严重的，</w:t>
      </w:r>
      <w:r>
        <w:rPr>
          <w:rFonts w:hint="eastAsia" w:ascii="仿宋" w:hAnsi="仿宋" w:eastAsia="仿宋"/>
          <w:bCs/>
          <w:color w:val="auto"/>
          <w:sz w:val="28"/>
          <w:szCs w:val="28"/>
          <w:highlight w:val="none"/>
          <w:lang w:val="en-US" w:eastAsia="zh-CN"/>
        </w:rPr>
        <w:t xml:space="preserve">成交供应商</w:t>
      </w:r>
      <w:r>
        <w:rPr>
          <w:rFonts w:hint="eastAsia" w:ascii="仿宋" w:hAnsi="仿宋" w:eastAsia="仿宋"/>
          <w:bCs/>
          <w:color w:val="auto"/>
          <w:sz w:val="28"/>
          <w:szCs w:val="28"/>
          <w:highlight w:val="none"/>
        </w:rPr>
        <w:t xml:space="preserve">要立即换人并扣减公司服务费。</w:t>
      </w:r>
      <w:r/>
    </w:p>
    <w:p>
      <w:pPr>
        <w:contextualSpacing/>
        <w:ind w:firstLine="560"/>
        <w:spacing w:line="500" w:lineRule="exac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(8)因学校教育教学活动，在国家法定节假日需物业保障的情形，按相关规定执行，</w:t>
      </w:r>
      <w:r>
        <w:rPr>
          <w:rFonts w:hint="eastAsia" w:ascii="仿宋" w:hAnsi="仿宋" w:eastAsia="仿宋"/>
          <w:bCs/>
          <w:color w:val="auto"/>
          <w:sz w:val="28"/>
          <w:szCs w:val="28"/>
          <w:highlight w:val="none"/>
          <w:lang w:val="en-US" w:eastAsia="zh-CN"/>
        </w:rPr>
        <w:t xml:space="preserve">成交供应商</w:t>
      </w:r>
      <w:r>
        <w:rPr>
          <w:rFonts w:hint="eastAsia" w:ascii="仿宋" w:hAnsi="仿宋" w:eastAsia="仿宋"/>
          <w:bCs/>
          <w:color w:val="auto"/>
          <w:sz w:val="28"/>
          <w:szCs w:val="28"/>
          <w:highlight w:val="none"/>
        </w:rPr>
        <w:t xml:space="preserve">必须配合支持。</w:t>
      </w:r>
      <w:r/>
    </w:p>
    <w:p>
      <w:pPr>
        <w:ind w:firstLine="562"/>
        <w:spacing w:line="500" w:lineRule="exact"/>
        <w:rPr>
          <w:rFonts w:hint="eastAsia" w:ascii="仿宋" w:hAnsi="仿宋" w:eastAsia="仿宋"/>
          <w:bCs/>
          <w:color w:val="auto"/>
          <w:sz w:val="28"/>
          <w:szCs w:val="28"/>
          <w:highlight w:val="none"/>
        </w:rPr>
      </w:pPr>
      <w:r>
        <w:rPr>
          <w:rFonts w:hint="eastAsia" w:ascii="仿宋" w:hAnsi="仿宋" w:eastAsia="仿宋" w:cs="Times New Roman"/>
          <w:b/>
          <w:bCs/>
          <w:color w:val="auto"/>
          <w:sz w:val="28"/>
          <w:szCs w:val="28"/>
          <w:highlight w:val="none"/>
        </w:rPr>
        <w:t xml:space="preserve">注：以上服务要求均为</w:t>
      </w:r>
      <w:r>
        <w:rPr>
          <w:rFonts w:hint="eastAsia" w:ascii="仿宋" w:hAnsi="仿宋" w:eastAsia="仿宋" w:cs="Times New Roman"/>
          <w:b/>
          <w:bCs/>
          <w:color w:val="auto"/>
          <w:sz w:val="28"/>
          <w:szCs w:val="28"/>
          <w:highlight w:val="none"/>
          <w:lang w:val="en-US" w:eastAsia="zh-CN"/>
        </w:rPr>
        <w:t xml:space="preserve">基本服务</w:t>
      </w:r>
      <w:r>
        <w:rPr>
          <w:rFonts w:hint="eastAsia" w:ascii="仿宋" w:hAnsi="仿宋" w:eastAsia="仿宋" w:cs="Times New Roman"/>
          <w:b/>
          <w:bCs/>
          <w:color w:val="auto"/>
          <w:sz w:val="28"/>
          <w:szCs w:val="28"/>
          <w:highlight w:val="none"/>
        </w:rPr>
        <w:t xml:space="preserve">要求，响应供应商须完全响应，未实质性响应服务要求的视为无效响应。</w:t>
      </w:r>
      <w:r/>
    </w:p>
    <w:p>
      <w:pPr>
        <w:ind w:firstLine="562"/>
        <w:spacing w:line="500" w:lineRule="exact"/>
        <w:rPr>
          <w:rFonts w:hint="eastAsia" w:ascii="仿宋" w:hAnsi="仿宋" w:eastAsia="仿宋" w:cs="仿宋"/>
          <w:color w:val="auto"/>
          <w:spacing w:val="4"/>
          <w:sz w:val="28"/>
          <w:szCs w:val="28"/>
          <w:highlight w:val="none"/>
        </w:rPr>
      </w:pPr>
      <w:r>
        <w:rPr>
          <w:rFonts w:hint="eastAsia" w:ascii="黑体" w:hAnsi="黑体" w:eastAsia="黑体"/>
          <w:color w:val="auto"/>
          <w:sz w:val="28"/>
          <w:szCs w:val="28"/>
          <w:highlight w:val="none"/>
        </w:rPr>
        <w:t xml:space="preserve">三、服务标准</w:t>
      </w:r>
      <w:r/>
    </w:p>
    <w:p>
      <w:pPr>
        <w:contextualSpacing/>
        <w:ind w:firstLine="560"/>
        <w:spacing w:line="500" w:lineRule="exac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学校物业管理以《江苏省物业管理等级标准》、《南通市物业管理行业标准》为执行标准。紧紧围绕管理、服务的基本任务，按照科学化、制度化、规范化的总体要求，以高起点、一流的服务水平、科学的管理手段，对校园实施专业化的管理，切实为广大师生员工提供一个舒适、整洁、安全、文明、快捷、方便的教育教学环境。</w:t>
      </w:r>
      <w:r/>
    </w:p>
    <w:p>
      <w:pPr>
        <w:ind w:firstLine="562"/>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四、考核方案</w:t>
      </w:r>
      <w:r/>
    </w:p>
    <w:p>
      <w:pPr>
        <w:ind w:firstLine="560"/>
        <w:jc w:val="left"/>
        <w:spacing w:line="520" w:lineRule="exact"/>
        <w:widowControl/>
        <w:rPr>
          <w:rFonts w:ascii="仿宋" w:hAnsi="仿宋" w:eastAsia="仿宋" w:cs="仿宋"/>
          <w:color w:val="auto"/>
          <w:szCs w:val="28"/>
          <w:highlight w:val="none"/>
        </w:rPr>
      </w:pPr>
      <w:r>
        <w:rPr>
          <w:rFonts w:hint="eastAsia" w:ascii="仿宋" w:hAnsi="仿宋" w:eastAsia="仿宋" w:cs="仿宋"/>
          <w:color w:val="auto"/>
          <w:sz w:val="28"/>
          <w:szCs w:val="28"/>
          <w:highlight w:val="none"/>
        </w:rPr>
        <w:t xml:space="preserve">采购人参考《月度考核评分标准》（</w:t>
      </w:r>
      <w:r>
        <w:rPr>
          <w:rFonts w:hint="eastAsia" w:ascii="仿宋" w:hAnsi="仿宋" w:eastAsia="仿宋" w:cs="仿宋"/>
          <w:color w:val="auto"/>
          <w:sz w:val="28"/>
          <w:szCs w:val="28"/>
          <w:highlight w:val="none"/>
          <w:lang w:val="zh-CN"/>
        </w:rPr>
        <w:t xml:space="preserve">见附件）</w:t>
      </w:r>
      <w:r>
        <w:rPr>
          <w:rFonts w:hint="eastAsia" w:ascii="仿宋" w:hAnsi="仿宋" w:eastAsia="仿宋" w:cs="仿宋"/>
          <w:color w:val="auto"/>
          <w:sz w:val="28"/>
          <w:szCs w:val="28"/>
          <w:highlight w:val="none"/>
        </w:rPr>
        <w:t xml:space="preserve">对成交供应商的服务情况进行综合考核，最终根据考核分数进行服务费结算。</w:t>
      </w:r>
      <w:r>
        <w:rPr>
          <w:rFonts w:hint="eastAsia" w:ascii="仿宋" w:hAnsi="仿宋" w:eastAsia="仿宋" w:cs="仿宋"/>
          <w:color w:val="auto"/>
          <w:sz w:val="28"/>
          <w:szCs w:val="28"/>
          <w:highlight w:val="none"/>
          <w:lang w:val="en-US" w:eastAsia="zh-CN"/>
        </w:rPr>
        <w:t xml:space="preserve">本项目的考核由长江镇教育管理中心归口管理，各相关学校实施。</w:t>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 xml:space="preserve">附件</w:t>
      </w:r>
      <w:r>
        <w:rPr>
          <w:rFonts w:hint="eastAsia" w:ascii="仿宋" w:hAnsi="仿宋" w:eastAsia="仿宋" w:cs="仿宋"/>
          <w:b/>
          <w:bCs/>
          <w:color w:val="auto"/>
          <w:sz w:val="28"/>
          <w:szCs w:val="28"/>
          <w:highlight w:val="none"/>
          <w:lang w:eastAsia="zh-CN"/>
        </w:rPr>
        <w:t xml:space="preserve">：</w:t>
      </w:r>
      <w:r/>
    </w:p>
    <w:p>
      <w:pPr>
        <w:ind w:firstLine="562"/>
        <w:jc w:val="center"/>
        <w:spacing w:line="520" w:lineRule="exact"/>
        <w:widowControl/>
        <w:rPr>
          <w:rFonts w:hint="eastAsia" w:ascii="仿宋" w:hAnsi="仿宋" w:eastAsia="仿宋" w:cs="仿宋"/>
          <w:b/>
          <w:bCs/>
          <w:color w:val="auto"/>
          <w:sz w:val="28"/>
          <w:szCs w:val="28"/>
          <w:highlight w:val="none"/>
          <w:lang w:val="zh-CN" w:eastAsia="zh-CN"/>
        </w:rPr>
      </w:pPr>
      <w:r>
        <w:rPr>
          <w:rFonts w:hint="eastAsia" w:ascii="仿宋" w:hAnsi="仿宋" w:eastAsia="仿宋" w:cs="仿宋"/>
          <w:b/>
          <w:bCs/>
          <w:color w:val="auto"/>
          <w:sz w:val="28"/>
          <w:szCs w:val="28"/>
          <w:highlight w:val="none"/>
          <w:lang w:val="en-US" w:eastAsia="zh-CN"/>
        </w:rPr>
        <w:t xml:space="preserve">月度考核评分标准</w:t>
      </w:r>
      <w:r/>
    </w:p>
    <w:p>
      <w:pPr>
        <w:ind w:firstLine="560"/>
        <w:jc w:val="left"/>
        <w:spacing w:line="520" w:lineRule="exact"/>
        <w:widowControl/>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本考核实行日常检查、月度考核制，总分100分。月度考核结果90分（含）以上支付当月全额</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zh-CN"/>
        </w:rPr>
        <w:t xml:space="preserve">费；</w:t>
      </w:r>
      <w:r>
        <w:rPr>
          <w:rFonts w:hint="eastAsia" w:ascii="仿宋" w:hAnsi="仿宋" w:eastAsia="仿宋" w:cs="仿宋"/>
          <w:color w:val="auto"/>
          <w:sz w:val="28"/>
          <w:szCs w:val="28"/>
          <w:highlight w:val="none"/>
          <w:lang w:val="en-US" w:eastAsia="zh-CN"/>
        </w:rPr>
        <w:t xml:space="preserve">月度考核结果</w:t>
      </w:r>
      <w:r>
        <w:rPr>
          <w:rFonts w:hint="eastAsia" w:ascii="仿宋" w:hAnsi="仿宋" w:eastAsia="仿宋" w:cs="仿宋"/>
          <w:color w:val="auto"/>
          <w:sz w:val="28"/>
          <w:szCs w:val="28"/>
          <w:highlight w:val="none"/>
          <w:lang w:val="zh-CN"/>
        </w:rPr>
        <w:t xml:space="preserve">低于90分每扣1分</w:t>
      </w:r>
      <w:r>
        <w:rPr>
          <w:rFonts w:hint="eastAsia" w:ascii="仿宋" w:hAnsi="仿宋" w:eastAsia="仿宋" w:cs="仿宋"/>
          <w:color w:val="auto"/>
          <w:sz w:val="28"/>
          <w:szCs w:val="28"/>
          <w:highlight w:val="none"/>
          <w:lang w:val="en-US" w:eastAsia="zh-CN"/>
        </w:rPr>
        <w:t xml:space="preserve">相应</w:t>
      </w:r>
      <w:r>
        <w:rPr>
          <w:rFonts w:hint="eastAsia" w:ascii="仿宋" w:hAnsi="仿宋" w:eastAsia="仿宋" w:cs="仿宋"/>
          <w:color w:val="auto"/>
          <w:sz w:val="28"/>
          <w:szCs w:val="28"/>
          <w:highlight w:val="none"/>
          <w:lang w:val="zh-CN"/>
        </w:rPr>
        <w:t xml:space="preserve">扣除当月</w:t>
      </w:r>
      <w:r>
        <w:rPr>
          <w:rFonts w:hint="eastAsia" w:ascii="仿宋" w:hAnsi="仿宋" w:eastAsia="仿宋" w:cs="仿宋"/>
          <w:color w:val="auto"/>
          <w:sz w:val="28"/>
          <w:szCs w:val="28"/>
          <w:highlight w:val="none"/>
          <w:lang w:val="en-US" w:eastAsia="zh-CN"/>
        </w:rPr>
        <w:t xml:space="preserve">服务</w:t>
      </w:r>
      <w:r>
        <w:rPr>
          <w:rFonts w:hint="eastAsia" w:ascii="仿宋" w:hAnsi="仿宋" w:eastAsia="仿宋" w:cs="仿宋"/>
          <w:color w:val="auto"/>
          <w:sz w:val="28"/>
          <w:szCs w:val="28"/>
          <w:highlight w:val="none"/>
          <w:lang w:val="zh-CN"/>
        </w:rPr>
        <w:t xml:space="preserve">费1000元；合同期内，</w:t>
      </w:r>
      <w:r>
        <w:rPr>
          <w:rFonts w:hint="eastAsia" w:ascii="仿宋" w:hAnsi="仿宋" w:eastAsia="仿宋" w:cs="仿宋"/>
          <w:color w:val="auto"/>
          <w:sz w:val="28"/>
          <w:szCs w:val="28"/>
          <w:highlight w:val="none"/>
          <w:lang w:val="en-US" w:eastAsia="zh-CN"/>
        </w:rPr>
        <w:t xml:space="preserve">若</w:t>
      </w:r>
      <w:r>
        <w:rPr>
          <w:rFonts w:hint="eastAsia" w:ascii="仿宋" w:hAnsi="仿宋" w:eastAsia="仿宋" w:cs="仿宋"/>
          <w:color w:val="auto"/>
          <w:sz w:val="28"/>
          <w:szCs w:val="28"/>
          <w:highlight w:val="none"/>
          <w:lang w:val="zh-CN"/>
        </w:rPr>
        <w:t xml:space="preserve">连续3个月考核低于80分</w:t>
      </w:r>
      <w:r>
        <w:rPr>
          <w:rFonts w:hint="eastAsia" w:ascii="仿宋" w:hAnsi="仿宋" w:eastAsia="仿宋" w:cs="仿宋"/>
          <w:color w:val="auto"/>
          <w:sz w:val="28"/>
          <w:szCs w:val="28"/>
          <w:highlight w:val="none"/>
          <w:lang w:val="en-US" w:eastAsia="zh-CN"/>
        </w:rPr>
        <w:t xml:space="preserve">或当月考核低于70分</w:t>
      </w:r>
      <w:r>
        <w:rPr>
          <w:rFonts w:hint="eastAsia" w:ascii="仿宋" w:hAnsi="仿宋" w:eastAsia="仿宋" w:cs="仿宋"/>
          <w:color w:val="auto"/>
          <w:sz w:val="28"/>
          <w:szCs w:val="28"/>
          <w:highlight w:val="none"/>
          <w:lang w:val="zh-CN"/>
        </w:rPr>
        <w:t xml:space="preserve">的，除扣减</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zh-CN"/>
        </w:rPr>
        <w:t xml:space="preserve">费外，采购人可单方</w:t>
      </w:r>
      <w:r>
        <w:rPr>
          <w:rFonts w:hint="eastAsia" w:ascii="仿宋" w:hAnsi="仿宋" w:eastAsia="仿宋" w:cs="仿宋"/>
          <w:color w:val="auto"/>
          <w:sz w:val="28"/>
          <w:szCs w:val="28"/>
          <w:highlight w:val="none"/>
          <w:lang w:val="en-US" w:eastAsia="zh-CN"/>
        </w:rPr>
        <w:t xml:space="preserve">面</w:t>
      </w:r>
      <w:r>
        <w:rPr>
          <w:rFonts w:hint="eastAsia" w:ascii="仿宋" w:hAnsi="仿宋" w:eastAsia="仿宋" w:cs="仿宋"/>
          <w:color w:val="auto"/>
          <w:sz w:val="28"/>
          <w:szCs w:val="28"/>
          <w:highlight w:val="none"/>
          <w:lang w:val="zh-CN"/>
        </w:rPr>
        <w:t xml:space="preserve">终止合同，且不承担任何赔偿责任；</w:t>
      </w:r>
      <w:r>
        <w:rPr>
          <w:rFonts w:hint="eastAsia" w:ascii="仿宋" w:hAnsi="仿宋" w:eastAsia="仿宋" w:cs="仿宋"/>
          <w:color w:val="auto"/>
          <w:sz w:val="28"/>
          <w:szCs w:val="28"/>
          <w:highlight w:val="none"/>
          <w:lang w:val="en-US" w:eastAsia="zh-CN"/>
        </w:rPr>
        <w:t xml:space="preserve">当月考核低于60分的</w:t>
      </w:r>
      <w:r>
        <w:rPr>
          <w:rFonts w:hint="eastAsia" w:ascii="仿宋" w:hAnsi="仿宋" w:eastAsia="仿宋" w:cs="仿宋"/>
          <w:color w:val="auto"/>
          <w:sz w:val="28"/>
          <w:szCs w:val="28"/>
          <w:highlight w:val="none"/>
          <w:lang w:val="zh-CN"/>
        </w:rPr>
        <w:t xml:space="preserve">采购人可单方</w:t>
      </w:r>
      <w:r>
        <w:rPr>
          <w:rFonts w:hint="eastAsia" w:ascii="仿宋" w:hAnsi="仿宋" w:eastAsia="仿宋" w:cs="仿宋"/>
          <w:color w:val="auto"/>
          <w:sz w:val="28"/>
          <w:szCs w:val="28"/>
          <w:highlight w:val="none"/>
          <w:lang w:val="en-US" w:eastAsia="zh-CN"/>
        </w:rPr>
        <w:t xml:space="preserve">面</w:t>
      </w:r>
      <w:r>
        <w:rPr>
          <w:rFonts w:hint="eastAsia" w:ascii="仿宋" w:hAnsi="仿宋" w:eastAsia="仿宋" w:cs="仿宋"/>
          <w:color w:val="auto"/>
          <w:sz w:val="28"/>
          <w:szCs w:val="28"/>
          <w:highlight w:val="none"/>
          <w:lang w:val="zh-CN"/>
        </w:rPr>
        <w:t xml:space="preserve">终止合同，</w:t>
      </w:r>
      <w:r>
        <w:rPr>
          <w:rFonts w:hint="eastAsia" w:ascii="仿宋" w:hAnsi="仿宋" w:eastAsia="仿宋" w:cs="仿宋"/>
          <w:color w:val="auto"/>
          <w:sz w:val="28"/>
          <w:szCs w:val="28"/>
          <w:highlight w:val="none"/>
          <w:lang w:val="en-US" w:eastAsia="zh-CN"/>
        </w:rPr>
        <w:t xml:space="preserve">采购人不支付当期服务费用，</w:t>
      </w:r>
      <w:r>
        <w:rPr>
          <w:rFonts w:hint="eastAsia" w:ascii="仿宋" w:hAnsi="仿宋" w:eastAsia="仿宋" w:cs="仿宋"/>
          <w:color w:val="auto"/>
          <w:sz w:val="28"/>
          <w:szCs w:val="28"/>
          <w:highlight w:val="none"/>
          <w:lang w:val="zh-CN"/>
        </w:rPr>
        <w:t xml:space="preserve">且不承担任何赔偿责任。</w:t>
      </w:r>
      <w:r>
        <w:rPr>
          <w:rFonts w:hint="eastAsia" w:ascii="仿宋" w:hAnsi="仿宋" w:eastAsia="仿宋" w:cs="仿宋"/>
          <w:color w:val="auto"/>
          <w:sz w:val="28"/>
          <w:szCs w:val="28"/>
          <w:highlight w:val="none"/>
          <w:lang w:val="en-US" w:eastAsia="zh-CN"/>
        </w:rPr>
        <w:t xml:space="preserve">解除合同后，供应商不得续签</w:t>
      </w:r>
      <w:r>
        <w:rPr>
          <w:rFonts w:hint="eastAsia" w:ascii="仿宋" w:hAnsi="仿宋" w:eastAsia="仿宋" w:cs="仿宋"/>
          <w:color w:val="auto"/>
          <w:sz w:val="28"/>
          <w:szCs w:val="28"/>
          <w:highlight w:val="none"/>
          <w:lang w:val="zh-CN"/>
        </w:rPr>
        <w:t xml:space="preserve">下</w:t>
      </w:r>
      <w:r>
        <w:rPr>
          <w:rFonts w:hint="eastAsia" w:ascii="仿宋" w:hAnsi="仿宋" w:eastAsia="仿宋" w:cs="仿宋"/>
          <w:color w:val="auto"/>
          <w:sz w:val="28"/>
          <w:szCs w:val="28"/>
          <w:highlight w:val="none"/>
          <w:lang w:val="zh-CN"/>
        </w:rPr>
        <w:t xml:space="preserve">一年度</w:t>
      </w:r>
      <w:r>
        <w:rPr>
          <w:rFonts w:hint="eastAsia" w:ascii="仿宋" w:hAnsi="仿宋" w:eastAsia="仿宋" w:cs="仿宋"/>
          <w:color w:val="auto"/>
          <w:sz w:val="28"/>
          <w:szCs w:val="28"/>
          <w:highlight w:val="none"/>
          <w:lang w:val="en-US" w:eastAsia="zh-CN"/>
        </w:rPr>
        <w:t xml:space="preserve">服务</w:t>
      </w:r>
      <w:r>
        <w:rPr>
          <w:rFonts w:hint="eastAsia" w:ascii="仿宋" w:hAnsi="仿宋" w:eastAsia="仿宋" w:cs="仿宋"/>
          <w:color w:val="auto"/>
          <w:sz w:val="28"/>
          <w:szCs w:val="28"/>
          <w:highlight w:val="none"/>
          <w:lang w:val="zh-CN"/>
        </w:rPr>
        <w:t xml:space="preserve">合同</w:t>
      </w:r>
      <w:r>
        <w:rPr>
          <w:rFonts w:hint="eastAsia" w:ascii="仿宋" w:hAnsi="仿宋" w:eastAsia="仿宋" w:cs="仿宋"/>
          <w:color w:val="auto"/>
          <w:sz w:val="28"/>
          <w:szCs w:val="28"/>
          <w:highlight w:val="none"/>
          <w:lang w:val="en-US" w:eastAsia="zh-CN"/>
        </w:rPr>
        <w:t xml:space="preserve">且不得参与本单位一年内重新组织的相关项目采购活动</w:t>
      </w:r>
      <w:r>
        <w:rPr>
          <w:rFonts w:hint="eastAsia" w:ascii="仿宋" w:hAnsi="仿宋" w:eastAsia="仿宋" w:cs="仿宋"/>
          <w:color w:val="auto"/>
          <w:sz w:val="28"/>
          <w:szCs w:val="28"/>
          <w:highlight w:val="none"/>
          <w:lang w:val="zh-CN"/>
        </w:rPr>
        <w:t xml:space="preserve">。</w:t>
      </w:r>
      <w:r/>
    </w:p>
    <w:p>
      <w:pPr>
        <w:numPr>
          <w:ilvl w:val="0"/>
          <w:numId w:val="0"/>
        </w:numPr>
        <w:ind w:firstLine="562"/>
        <w:jc w:val="center"/>
        <w:spacing w:line="520" w:lineRule="exact"/>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环境保洁工作考核标准</w:t>
      </w:r>
      <w:r/>
    </w:p>
    <w:tbl>
      <w:tblPr>
        <w:tblStyle w:val="694"/>
        <w:tblW w:w="8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43"/>
        <w:gridCol w:w="3180"/>
        <w:gridCol w:w="612"/>
        <w:gridCol w:w="3663"/>
        <w:gridCol w:w="945"/>
      </w:tblGrid>
      <w:tr>
        <w:trPr>
          <w:cantSplit/>
          <w:jc w:val="center"/>
          <w:trHeight w:val="454"/>
          <w:tblHeader/>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240" w:lineRule="auto"/>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序号</w:t>
            </w:r>
            <w:r/>
          </w:p>
        </w:tc>
        <w:tc>
          <w:tcPr>
            <w:shd w:val="clear" w:color="auto" w:fill="ffffff"/>
            <w:tcW w:w="3180" w:type="dxa"/>
            <w:vAlign w:val="center"/>
            <w:textDirection w:val="lrTb"/>
            <w:noWrap/>
          </w:tcPr>
          <w:p>
            <w:pPr>
              <w:pStyle w:val="903"/>
              <w:ind w:left="0" w:right="0" w:firstLine="0"/>
              <w:jc w:val="center"/>
              <w:keepLines w:val="0"/>
              <w:keepNext w:val="0"/>
              <w:spacing w:before="0" w:beforeAutospacing="0" w:after="0" w:afterAutospacing="0" w:line="240" w:lineRule="auto"/>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考核细则</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240" w:lineRule="auto"/>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分值</w:t>
            </w:r>
            <w:r/>
          </w:p>
        </w:tc>
        <w:tc>
          <w:tcPr>
            <w:shd w:val="clear" w:color="auto" w:fill="ffffff"/>
            <w:tcW w:w="3663" w:type="dxa"/>
            <w:vAlign w:val="center"/>
            <w:textDirection w:val="lrTb"/>
            <w:noWrap/>
          </w:tcPr>
          <w:p>
            <w:pPr>
              <w:pStyle w:val="903"/>
              <w:ind w:left="0" w:right="0" w:firstLine="0"/>
              <w:jc w:val="center"/>
              <w:keepLines w:val="0"/>
              <w:keepNext w:val="0"/>
              <w:spacing w:before="0" w:beforeAutospacing="0" w:after="0" w:afterAutospacing="0" w:line="240" w:lineRule="auto"/>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评分标准</w:t>
            </w:r>
            <w:r/>
          </w:p>
        </w:tc>
        <w:tc>
          <w:tcPr>
            <w:shd w:val="clear" w:color="auto" w:fill="ffffff"/>
            <w:tcW w:w="945" w:type="dxa"/>
            <w:vAlign w:val="center"/>
            <w:textDirection w:val="lrTb"/>
            <w:noWrap/>
          </w:tcPr>
          <w:p>
            <w:pPr>
              <w:pStyle w:val="903"/>
              <w:ind w:left="0" w:right="0" w:firstLine="0"/>
              <w:jc w:val="center"/>
              <w:keepLines w:val="0"/>
              <w:keepNext w:val="0"/>
              <w:spacing w:before="0" w:beforeAutospacing="0" w:after="0" w:afterAutospacing="0" w:line="240" w:lineRule="auto"/>
              <w:rPr>
                <w:rFonts w:ascii="仿宋" w:hAnsi="仿宋" w:eastAsia="仿宋" w:cs="仿宋"/>
                <w:color w:val="auto"/>
                <w:spacing w:val="-12"/>
                <w:sz w:val="24"/>
                <w:szCs w:val="24"/>
                <w:highlight w:val="none"/>
              </w:rPr>
              <w:suppressLineNumbers w:val="0"/>
            </w:pPr>
            <w:r>
              <w:rPr>
                <w:rFonts w:hint="eastAsia" w:ascii="仿宋" w:hAnsi="仿宋" w:eastAsia="仿宋" w:cs="仿宋"/>
                <w:color w:val="auto"/>
                <w:spacing w:val="-12"/>
                <w:sz w:val="24"/>
                <w:szCs w:val="24"/>
                <w:highlight w:val="none"/>
              </w:rPr>
              <w:t xml:space="preserve">考核得分</w:t>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一</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内部管理要求（</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分）</w:t>
            </w:r>
            <w:r/>
          </w:p>
        </w:tc>
        <w:tc>
          <w:tcPr>
            <w:shd w:val="clear" w:color="auto" w:fill="ffffff"/>
            <w:tcW w:w="612" w:type="dxa"/>
            <w:vAlign w:val="center"/>
            <w:textDirection w:val="lrTb"/>
            <w:noWrap/>
          </w:tcPr>
          <w:p>
            <w:pPr>
              <w:ind w:left="0" w:right="0"/>
              <w:jc w:val="center"/>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发现一次违规行为扣</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5分（另有规定除外）</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保洁人员足额；岗位设置合理，执行保洁时间到位</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保洁人员配备不到位、岗位设置不合理的扣3分，保洁时间、频率未达标的扣2分。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在工作时间内保洁人员着装统一，佩戴胸卡</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工作时间内保洁人员着装不统一，未佩戴胸卡的</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保洁工作有计划、方案、台账</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保洁工作无计划、方案、台账扣2分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4</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保洁人员培训、管理到位；遵章守纪，遵守保密规定、无盗窃等行为</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7</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lang w:val="en-US"/>
              </w:rPr>
              <w:suppressLineNumbers w:val="0"/>
            </w:pPr>
            <w:r>
              <w:rPr>
                <w:rFonts w:ascii="仿宋_GB2312" w:hAnsi="仿宋_GB2312" w:eastAsia="仿宋_GB2312" w:cs="仿宋_GB2312"/>
                <w:color w:val="auto"/>
                <w:sz w:val="24"/>
                <w:szCs w:val="24"/>
                <w:highlight w:val="none"/>
                <w:lang w:val="en-US" w:eastAsia="zh-CN"/>
              </w:rPr>
              <w:t xml:space="preserve">言行</w:t>
            </w:r>
            <w:r>
              <w:rPr>
                <w:rFonts w:hint="eastAsia" w:ascii="仿宋_GB2312" w:hAnsi="仿宋_GB2312" w:eastAsia="仿宋_GB2312" w:cs="仿宋_GB2312"/>
                <w:color w:val="auto"/>
                <w:sz w:val="24"/>
                <w:szCs w:val="24"/>
                <w:highlight w:val="none"/>
                <w:lang w:val="en-US" w:eastAsia="zh-CN"/>
              </w:rPr>
              <w:t xml:space="preserve">不</w:t>
            </w:r>
            <w:r>
              <w:rPr>
                <w:rFonts w:ascii="仿宋_GB2312" w:hAnsi="仿宋_GB2312" w:eastAsia="仿宋_GB2312" w:cs="仿宋_GB2312"/>
                <w:color w:val="auto"/>
                <w:sz w:val="24"/>
                <w:szCs w:val="24"/>
                <w:highlight w:val="none"/>
                <w:lang w:val="en-US" w:eastAsia="zh-CN"/>
              </w:rPr>
              <w:t xml:space="preserve">文明</w:t>
            </w:r>
            <w:r>
              <w:rPr>
                <w:rFonts w:hint="eastAsia" w:ascii="仿宋_GB2312" w:hAnsi="仿宋_GB2312" w:eastAsia="仿宋_GB2312" w:cs="仿宋_GB2312"/>
                <w:color w:val="auto"/>
                <w:sz w:val="24"/>
                <w:szCs w:val="24"/>
                <w:highlight w:val="none"/>
                <w:lang w:val="en-US" w:eastAsia="zh-CN"/>
              </w:rPr>
              <w:t xml:space="preserve">扣</w:t>
            </w:r>
            <w:r>
              <w:rPr>
                <w:rFonts w:ascii="仿宋_GB2312" w:hAnsi="仿宋_GB2312" w:eastAsia="仿宋_GB2312" w:cs="仿宋_GB2312"/>
                <w:color w:val="auto"/>
                <w:sz w:val="24"/>
                <w:szCs w:val="24"/>
                <w:highlight w:val="none"/>
                <w:lang w:val="en-US" w:eastAsia="zh-CN"/>
              </w:rPr>
              <w:t xml:space="preserve">2</w:t>
            </w:r>
            <w:r>
              <w:rPr>
                <w:rFonts w:hint="eastAsia" w:ascii="仿宋_GB2312" w:hAnsi="仿宋_GB2312" w:eastAsia="仿宋_GB2312" w:cs="仿宋_GB2312"/>
                <w:color w:val="auto"/>
                <w:sz w:val="24"/>
                <w:szCs w:val="24"/>
                <w:highlight w:val="none"/>
                <w:lang w:val="en-US" w:eastAsia="zh-CN"/>
              </w:rPr>
              <w:t xml:space="preserve">分；不</w:t>
            </w:r>
            <w:r>
              <w:rPr>
                <w:rFonts w:ascii="仿宋_GB2312" w:hAnsi="仿宋_GB2312" w:eastAsia="仿宋_GB2312" w:cs="仿宋_GB2312"/>
                <w:color w:val="auto"/>
                <w:sz w:val="24"/>
                <w:szCs w:val="24"/>
                <w:highlight w:val="none"/>
                <w:lang w:val="en-US" w:eastAsia="zh-CN"/>
              </w:rPr>
              <w:t xml:space="preserve">尊重师生，</w:t>
            </w:r>
            <w:r>
              <w:rPr>
                <w:rFonts w:hint="eastAsia" w:ascii="仿宋_GB2312" w:hAnsi="仿宋_GB2312" w:eastAsia="仿宋_GB2312" w:cs="仿宋_GB2312"/>
                <w:color w:val="auto"/>
                <w:sz w:val="24"/>
                <w:szCs w:val="24"/>
                <w:highlight w:val="none"/>
                <w:lang w:val="en-US" w:eastAsia="zh-CN"/>
              </w:rPr>
              <w:t xml:space="preserve">不能</w:t>
            </w:r>
            <w:r>
              <w:rPr>
                <w:rFonts w:ascii="仿宋_GB2312" w:hAnsi="仿宋_GB2312" w:eastAsia="仿宋_GB2312" w:cs="仿宋_GB2312"/>
                <w:color w:val="auto"/>
                <w:sz w:val="24"/>
                <w:szCs w:val="24"/>
                <w:highlight w:val="none"/>
                <w:lang w:val="en-US" w:eastAsia="zh-CN"/>
              </w:rPr>
              <w:t xml:space="preserve">主动配合学校工作</w:t>
            </w:r>
            <w:r>
              <w:rPr>
                <w:rFonts w:hint="eastAsia" w:ascii="仿宋_GB2312" w:hAnsi="仿宋_GB2312" w:eastAsia="仿宋_GB2312" w:cs="仿宋_GB2312"/>
                <w:color w:val="auto"/>
                <w:sz w:val="24"/>
                <w:szCs w:val="24"/>
                <w:highlight w:val="none"/>
                <w:lang w:val="en-US" w:eastAsia="zh-CN"/>
              </w:rPr>
              <w:t xml:space="preserve">扣2分；不能</w:t>
            </w:r>
            <w:r>
              <w:rPr>
                <w:rFonts w:ascii="仿宋_GB2312" w:hAnsi="仿宋_GB2312" w:eastAsia="仿宋_GB2312" w:cs="仿宋_GB2312"/>
                <w:color w:val="auto"/>
                <w:sz w:val="24"/>
                <w:szCs w:val="24"/>
                <w:highlight w:val="none"/>
                <w:lang w:val="en-US" w:eastAsia="zh-CN"/>
              </w:rPr>
              <w:t xml:space="preserve">保守校园秘密</w:t>
            </w:r>
            <w:r>
              <w:rPr>
                <w:rFonts w:hint="eastAsia" w:ascii="仿宋_GB2312" w:hAnsi="仿宋_GB2312" w:eastAsia="仿宋_GB2312" w:cs="仿宋_GB2312"/>
                <w:color w:val="auto"/>
                <w:sz w:val="24"/>
                <w:szCs w:val="24"/>
                <w:highlight w:val="none"/>
                <w:lang w:val="en-US" w:eastAsia="zh-CN"/>
              </w:rPr>
              <w:t xml:space="preserve">扣3分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90"/>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保洁作业操作规范，药剂使用正确、到位</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保洁作业操作不规范，药剂使用不正确、不到位，造成损失的扣2分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6</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保洁作业安全措施到位</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4</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保洁作业安全措施不到位，发生事故的扣2分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7</w:t>
            </w:r>
            <w:r/>
          </w:p>
        </w:tc>
        <w:tc>
          <w:tcPr>
            <w:shd w:val="clear" w:color="auto" w:fill="ffffff"/>
            <w:tcW w:w="3180" w:type="dxa"/>
            <w:vAlign w:val="center"/>
            <w:textDirection w:val="lrTb"/>
            <w:noWrap/>
          </w:tcPr>
          <w:p>
            <w:pPr>
              <w:pStyle w:val="722"/>
              <w:ind w:left="0" w:right="0"/>
              <w:jc w:val="left"/>
              <w:keepLines w:val="0"/>
              <w:keepNext w:val="0"/>
              <w:spacing w:before="0" w:beforeAutospacing="0" w:after="0" w:afterAutospacing="0" w:line="560" w:lineRule="exact"/>
              <w:widowControl/>
              <w:rPr>
                <w:rFonts w:ascii="仿宋_GB2312" w:hAnsi="仿宋_GB2312" w:eastAsia="仿宋_GB2312" w:cs="仿宋_GB2312"/>
                <w:color w:val="auto"/>
                <w:sz w:val="24"/>
                <w:szCs w:val="24"/>
                <w:highlight w:val="none"/>
              </w:rPr>
              <w:suppressLineNumbers w:val="0"/>
            </w:pPr>
            <w:r>
              <w:rPr>
                <w:rFonts w:ascii="仿宋_GB2312" w:hAnsi="仿宋_GB2312" w:eastAsia="仿宋_GB2312" w:cs="仿宋_GB2312"/>
                <w:color w:val="auto"/>
                <w:sz w:val="24"/>
                <w:szCs w:val="24"/>
                <w:highlight w:val="none"/>
              </w:rPr>
              <w:t xml:space="preserve">垃圾分类</w:t>
            </w:r>
            <w:r>
              <w:rPr>
                <w:rFonts w:hint="eastAsia" w:ascii="仿宋_GB2312" w:hAnsi="仿宋_GB2312" w:eastAsia="仿宋_GB2312" w:cs="仿宋_GB2312"/>
                <w:color w:val="auto"/>
                <w:sz w:val="24"/>
                <w:szCs w:val="24"/>
                <w:highlight w:val="none"/>
              </w:rPr>
              <w:t xml:space="preserve">规范</w:t>
            </w:r>
            <w:r/>
          </w:p>
          <w:p>
            <w:pPr>
              <w:pStyle w:val="903"/>
              <w:ind w:left="0" w:right="0" w:firstLine="0"/>
              <w:jc w:val="left"/>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ascii="仿宋" w:hAnsi="仿宋" w:eastAsia="仿宋" w:cs="仿宋"/>
                <w:color w:val="auto"/>
                <w:sz w:val="24"/>
                <w:szCs w:val="24"/>
                <w:highlight w:val="none"/>
              </w:rPr>
            </w:r>
            <w:r/>
          </w:p>
        </w:tc>
        <w:tc>
          <w:tcPr>
            <w:shd w:val="clear" w:color="auto" w:fill="ffffff"/>
            <w:tcW w:w="612" w:type="dxa"/>
            <w:vAlign w:val="center"/>
            <w:textDirection w:val="lrTb"/>
            <w:noWrap/>
          </w:tcPr>
          <w:p>
            <w:pPr>
              <w:ind w:left="0" w:right="0"/>
              <w:jc w:val="center"/>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4</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lang w:val="en-US"/>
              </w:rPr>
              <w:suppressLineNumbers w:val="0"/>
            </w:pPr>
            <w:r>
              <w:rPr>
                <w:rFonts w:ascii="仿宋_GB2312" w:hAnsi="仿宋_GB2312" w:eastAsia="仿宋_GB2312" w:cs="仿宋_GB2312"/>
                <w:color w:val="auto"/>
                <w:sz w:val="24"/>
                <w:szCs w:val="24"/>
                <w:highlight w:val="none"/>
                <w:lang w:val="en-US" w:eastAsia="zh-CN"/>
              </w:rPr>
              <w:t xml:space="preserve">垃圾分类</w:t>
            </w:r>
            <w:r>
              <w:rPr>
                <w:rFonts w:hint="eastAsia" w:ascii="仿宋_GB2312" w:hAnsi="仿宋_GB2312" w:eastAsia="仿宋_GB2312" w:cs="仿宋_GB2312"/>
                <w:color w:val="auto"/>
                <w:sz w:val="24"/>
                <w:szCs w:val="24"/>
                <w:highlight w:val="none"/>
                <w:lang w:val="en-US" w:eastAsia="zh-CN"/>
              </w:rPr>
              <w:t xml:space="preserve">不</w:t>
            </w:r>
            <w:r>
              <w:rPr>
                <w:rFonts w:ascii="仿宋_GB2312" w:hAnsi="仿宋_GB2312" w:eastAsia="仿宋_GB2312" w:cs="仿宋_GB2312"/>
                <w:color w:val="auto"/>
                <w:sz w:val="24"/>
                <w:szCs w:val="24"/>
                <w:highlight w:val="none"/>
                <w:lang w:val="en-US" w:eastAsia="zh-CN"/>
              </w:rPr>
              <w:t xml:space="preserve">规范，垃圾桶内外清洁</w:t>
            </w:r>
            <w:r>
              <w:rPr>
                <w:rFonts w:hint="eastAsia" w:ascii="仿宋_GB2312" w:hAnsi="仿宋_GB2312" w:eastAsia="仿宋_GB2312" w:cs="仿宋_GB2312"/>
                <w:color w:val="auto"/>
                <w:sz w:val="24"/>
                <w:szCs w:val="24"/>
                <w:highlight w:val="none"/>
                <w:lang w:val="en-US" w:eastAsia="zh-CN"/>
              </w:rPr>
              <w:t xml:space="preserve">有</w:t>
            </w:r>
            <w:r>
              <w:rPr>
                <w:rFonts w:ascii="仿宋_GB2312" w:hAnsi="仿宋_GB2312" w:eastAsia="仿宋_GB2312" w:cs="仿宋_GB2312"/>
                <w:color w:val="auto"/>
                <w:sz w:val="24"/>
                <w:szCs w:val="24"/>
                <w:highlight w:val="none"/>
                <w:lang w:val="en-US" w:eastAsia="zh-CN"/>
              </w:rPr>
              <w:t xml:space="preserve">溢</w:t>
            </w:r>
            <w:r>
              <w:rPr>
                <w:rFonts w:hint="eastAsia" w:ascii="仿宋_GB2312" w:hAnsi="仿宋_GB2312" w:eastAsia="仿宋_GB2312" w:cs="仿宋_GB2312"/>
                <w:color w:val="auto"/>
                <w:sz w:val="24"/>
                <w:szCs w:val="24"/>
                <w:highlight w:val="none"/>
                <w:lang w:val="en-US" w:eastAsia="zh-CN"/>
              </w:rPr>
              <w:t xml:space="preserve">出，扣2分；</w:t>
            </w:r>
            <w:r>
              <w:rPr>
                <w:rFonts w:ascii="仿宋_GB2312" w:hAnsi="仿宋_GB2312" w:eastAsia="仿宋_GB2312" w:cs="仿宋_GB2312"/>
                <w:color w:val="auto"/>
                <w:sz w:val="24"/>
                <w:szCs w:val="24"/>
                <w:highlight w:val="none"/>
                <w:lang w:val="en-US" w:eastAsia="zh-CN"/>
              </w:rPr>
              <w:t xml:space="preserve">垃圾</w:t>
            </w:r>
            <w:r>
              <w:rPr>
                <w:rFonts w:hint="eastAsia" w:ascii="仿宋_GB2312" w:hAnsi="仿宋_GB2312" w:eastAsia="仿宋_GB2312" w:cs="仿宋_GB2312"/>
                <w:color w:val="auto"/>
                <w:sz w:val="24"/>
                <w:szCs w:val="24"/>
                <w:highlight w:val="none"/>
                <w:lang w:val="en-US" w:eastAsia="zh-CN"/>
              </w:rPr>
              <w:t xml:space="preserve">未</w:t>
            </w:r>
            <w:r>
              <w:rPr>
                <w:rFonts w:ascii="仿宋_GB2312" w:hAnsi="仿宋_GB2312" w:eastAsia="仿宋_GB2312" w:cs="仿宋_GB2312"/>
                <w:color w:val="auto"/>
                <w:sz w:val="24"/>
                <w:szCs w:val="24"/>
                <w:highlight w:val="none"/>
                <w:lang w:val="en-US" w:eastAsia="zh-CN"/>
              </w:rPr>
              <w:t xml:space="preserve">清运至指定地点，</w:t>
            </w:r>
            <w:r>
              <w:rPr>
                <w:rFonts w:hint="eastAsia" w:ascii="仿宋_GB2312" w:hAnsi="仿宋_GB2312" w:eastAsia="仿宋_GB2312" w:cs="仿宋_GB2312"/>
                <w:color w:val="auto"/>
                <w:sz w:val="24"/>
                <w:szCs w:val="24"/>
                <w:highlight w:val="none"/>
                <w:lang w:val="en-US" w:eastAsia="zh-CN"/>
              </w:rPr>
              <w:t xml:space="preserve">有</w:t>
            </w:r>
            <w:r>
              <w:rPr>
                <w:rFonts w:ascii="仿宋_GB2312" w:hAnsi="仿宋_GB2312" w:eastAsia="仿宋_GB2312" w:cs="仿宋_GB2312"/>
                <w:color w:val="auto"/>
                <w:sz w:val="24"/>
                <w:szCs w:val="24"/>
                <w:highlight w:val="none"/>
                <w:lang w:val="en-US" w:eastAsia="zh-CN"/>
              </w:rPr>
              <w:t xml:space="preserve">堆积现象</w:t>
            </w:r>
            <w:r>
              <w:rPr>
                <w:rFonts w:hint="eastAsia" w:ascii="仿宋_GB2312" w:hAnsi="仿宋_GB2312" w:eastAsia="仿宋_GB2312" w:cs="仿宋_GB2312"/>
                <w:color w:val="auto"/>
                <w:sz w:val="24"/>
                <w:szCs w:val="24"/>
                <w:highlight w:val="none"/>
                <w:lang w:val="en-US" w:eastAsia="zh-CN"/>
              </w:rPr>
              <w:t xml:space="preserve">扣2分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8</w:t>
            </w:r>
            <w:r/>
          </w:p>
        </w:tc>
        <w:tc>
          <w:tcPr>
            <w:shd w:val="clear" w:color="auto" w:fill="ffffff"/>
            <w:tcW w:w="3180" w:type="dxa"/>
            <w:vAlign w:val="center"/>
            <w:textDirection w:val="lrTb"/>
            <w:noWrap/>
          </w:tcPr>
          <w:p>
            <w:pPr>
              <w:pStyle w:val="722"/>
              <w:ind w:left="0" w:right="0"/>
              <w:keepLines w:val="0"/>
              <w:keepNext w:val="0"/>
              <w:spacing w:before="0" w:beforeAutospacing="0" w:after="0" w:afterAutospacing="0" w:line="560" w:lineRule="exact"/>
              <w:widowControl/>
              <w:rPr>
                <w:rFonts w:ascii="仿宋_GB2312" w:hAnsi="仿宋_GB2312" w:eastAsia="仿宋_GB2312" w:cs="仿宋_GB2312"/>
                <w:color w:val="auto"/>
                <w:sz w:val="24"/>
                <w:szCs w:val="24"/>
                <w:highlight w:val="none"/>
              </w:rPr>
              <w:suppressLineNumbers w:val="0"/>
            </w:pPr>
            <w:r>
              <w:rPr>
                <w:rFonts w:ascii="仿宋_GB2312" w:hAnsi="仿宋_GB2312" w:eastAsia="仿宋_GB2312" w:cs="仿宋_GB2312"/>
                <w:color w:val="auto"/>
                <w:sz w:val="24"/>
                <w:szCs w:val="24"/>
                <w:highlight w:val="none"/>
              </w:rPr>
              <w:t xml:space="preserve">工具管理</w:t>
            </w:r>
            <w:r>
              <w:rPr>
                <w:rFonts w:hint="eastAsia" w:ascii="仿宋_GB2312" w:hAnsi="仿宋_GB2312" w:eastAsia="仿宋_GB2312" w:cs="仿宋_GB2312"/>
                <w:color w:val="auto"/>
                <w:sz w:val="24"/>
                <w:szCs w:val="24"/>
                <w:highlight w:val="none"/>
              </w:rPr>
              <w:t xml:space="preserve">规范</w:t>
            </w:r>
            <w:r/>
          </w:p>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ascii="仿宋" w:hAnsi="仿宋" w:eastAsia="仿宋" w:cs="仿宋"/>
                <w:color w:val="auto"/>
                <w:sz w:val="24"/>
                <w:szCs w:val="24"/>
                <w:highlight w:val="none"/>
              </w:rPr>
            </w:r>
            <w:r/>
          </w:p>
        </w:tc>
        <w:tc>
          <w:tcPr>
            <w:shd w:val="clear" w:color="auto" w:fill="ffffff"/>
            <w:tcW w:w="612" w:type="dxa"/>
            <w:vAlign w:val="center"/>
            <w:textDirection w:val="lrTb"/>
            <w:noWrap/>
          </w:tcPr>
          <w:p>
            <w:pPr>
              <w:ind w:left="0" w:right="0"/>
              <w:jc w:val="center"/>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4</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lang w:val="en-US"/>
              </w:rPr>
              <w:suppressLineNumbers w:val="0"/>
            </w:pPr>
            <w:r>
              <w:rPr>
                <w:rFonts w:ascii="仿宋_GB2312" w:hAnsi="仿宋_GB2312" w:eastAsia="仿宋_GB2312" w:cs="仿宋_GB2312"/>
                <w:color w:val="auto"/>
                <w:sz w:val="24"/>
                <w:szCs w:val="24"/>
                <w:highlight w:val="none"/>
                <w:lang w:val="en-US" w:eastAsia="zh-CN"/>
              </w:rPr>
              <w:t xml:space="preserve">工具</w:t>
            </w:r>
            <w:r>
              <w:rPr>
                <w:rFonts w:hint="eastAsia" w:ascii="仿宋_GB2312" w:hAnsi="仿宋_GB2312" w:eastAsia="仿宋_GB2312" w:cs="仿宋_GB2312"/>
                <w:color w:val="auto"/>
                <w:sz w:val="24"/>
                <w:szCs w:val="24"/>
                <w:highlight w:val="none"/>
                <w:lang w:val="en-US" w:eastAsia="zh-CN"/>
              </w:rPr>
              <w:t xml:space="preserve">未</w:t>
            </w:r>
            <w:r>
              <w:rPr>
                <w:rFonts w:ascii="仿宋_GB2312" w:hAnsi="仿宋_GB2312" w:eastAsia="仿宋_GB2312" w:cs="仿宋_GB2312"/>
                <w:color w:val="auto"/>
                <w:sz w:val="24"/>
                <w:szCs w:val="24"/>
                <w:highlight w:val="none"/>
                <w:lang w:val="en-US" w:eastAsia="zh-CN"/>
              </w:rPr>
              <w:t xml:space="preserve">分类存放、定期清洗保养，</w:t>
            </w:r>
            <w:r>
              <w:rPr>
                <w:rFonts w:hint="eastAsia" w:ascii="仿宋_GB2312" w:hAnsi="仿宋_GB2312" w:eastAsia="仿宋_GB2312" w:cs="仿宋_GB2312"/>
                <w:color w:val="auto"/>
                <w:sz w:val="24"/>
                <w:szCs w:val="24"/>
                <w:highlight w:val="none"/>
                <w:lang w:val="en-US" w:eastAsia="zh-CN"/>
              </w:rPr>
              <w:t xml:space="preserve">出现</w:t>
            </w:r>
            <w:r>
              <w:rPr>
                <w:rFonts w:ascii="仿宋_GB2312" w:hAnsi="仿宋_GB2312" w:eastAsia="仿宋_GB2312" w:cs="仿宋_GB2312"/>
                <w:color w:val="auto"/>
                <w:sz w:val="24"/>
                <w:szCs w:val="24"/>
                <w:highlight w:val="none"/>
                <w:lang w:val="en-US" w:eastAsia="zh-CN"/>
              </w:rPr>
              <w:t xml:space="preserve">损坏丢失</w:t>
            </w:r>
            <w:r>
              <w:rPr>
                <w:rFonts w:hint="eastAsia" w:ascii="仿宋_GB2312" w:hAnsi="仿宋_GB2312" w:eastAsia="仿宋_GB2312" w:cs="仿宋_GB2312"/>
                <w:color w:val="auto"/>
                <w:sz w:val="24"/>
                <w:szCs w:val="24"/>
                <w:highlight w:val="none"/>
                <w:lang w:val="en-US" w:eastAsia="zh-CN"/>
              </w:rPr>
              <w:t xml:space="preserve">扣2分；不能</w:t>
            </w:r>
            <w:r>
              <w:rPr>
                <w:rFonts w:ascii="仿宋_GB2312" w:hAnsi="仿宋_GB2312" w:eastAsia="仿宋_GB2312" w:cs="仿宋_GB2312"/>
                <w:color w:val="auto"/>
                <w:sz w:val="24"/>
                <w:szCs w:val="24"/>
                <w:highlight w:val="none"/>
                <w:lang w:val="en-US" w:eastAsia="zh-CN"/>
              </w:rPr>
              <w:t xml:space="preserve">节约使用清洁剂、垃圾袋等物资</w:t>
            </w:r>
            <w:r>
              <w:rPr>
                <w:rFonts w:hint="eastAsia" w:ascii="仿宋_GB2312" w:hAnsi="仿宋_GB2312" w:eastAsia="仿宋_GB2312" w:cs="仿宋_GB2312"/>
                <w:color w:val="auto"/>
                <w:sz w:val="24"/>
                <w:szCs w:val="24"/>
                <w:highlight w:val="none"/>
                <w:lang w:val="en-US" w:eastAsia="zh-CN"/>
              </w:rPr>
              <w:t xml:space="preserve">扣2分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二</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室外保洁服务质量（</w:t>
            </w: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分）</w:t>
            </w:r>
            <w:r/>
          </w:p>
        </w:tc>
        <w:tc>
          <w:tcPr>
            <w:shd w:val="clear" w:color="auto" w:fill="ffffff"/>
            <w:tcW w:w="612" w:type="dxa"/>
            <w:vAlign w:val="center"/>
            <w:textDirection w:val="lrTb"/>
            <w:noWrap/>
          </w:tcPr>
          <w:p>
            <w:pPr>
              <w:ind w:left="0" w:right="0"/>
              <w:jc w:val="center"/>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发现一次违规行为扣</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5分（另有规定除外）</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室外路面、停车场无垃圾、烟蒂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杂物、无泥沙、无积水</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室外路面、停车场出现明显垃圾、烟蒂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杂物、泥沙、积水的。</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室外墙裙、釆光天棚、围墙按要求做好保洁工作，无明显灰尘、无污渍</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3</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墙裙、釆光天棚、围墙未按要求做好保洁工作，出现明显灰尘、污渍的。</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室外不锈钢栏杆、照明灯具、旗杆、标示牌无明显灰尘、无锈斑。</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3</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室外不锈钢栏杆、照明灯具、旗杆、标示牌出现明显灰尘、锈斑的。</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4</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pacing w:val="-4"/>
                <w:sz w:val="24"/>
                <w:szCs w:val="24"/>
                <w:highlight w:val="none"/>
              </w:rPr>
              <w:suppressLineNumbers w:val="0"/>
            </w:pPr>
            <w:r>
              <w:rPr>
                <w:rFonts w:hint="eastAsia" w:ascii="仿宋" w:hAnsi="仿宋" w:eastAsia="仿宋" w:cs="仿宋"/>
                <w:color w:val="auto"/>
                <w:spacing w:val="-4"/>
                <w:sz w:val="24"/>
                <w:szCs w:val="24"/>
                <w:highlight w:val="none"/>
              </w:rPr>
              <w:t xml:space="preserve">室外垃圾桶表面无灰尘、无污渍；及时倾倒垃圾、无蚊蝇滋生</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4</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室外垃圾桶表面有明显灰尘、污渍的扣2分；不及时倾倒垃圾、有蚊蝇滋生</w:t>
            </w:r>
            <w:r>
              <w:rPr>
                <w:rFonts w:hint="eastAsia" w:ascii="仿宋" w:hAnsi="仿宋" w:eastAsia="仿宋" w:cs="仿宋"/>
                <w:color w:val="auto"/>
                <w:sz w:val="24"/>
                <w:szCs w:val="24"/>
                <w:highlight w:val="none"/>
                <w:lang w:val="en-US" w:eastAsia="zh-CN"/>
              </w:rPr>
              <w:t xml:space="preserve">的扣</w:t>
            </w:r>
            <w:r>
              <w:rPr>
                <w:rFonts w:hint="eastAsia" w:ascii="仿宋" w:hAnsi="仿宋" w:eastAsia="仿宋" w:cs="仿宋"/>
                <w:color w:val="auto"/>
                <w:sz w:val="24"/>
                <w:szCs w:val="24"/>
                <w:highlight w:val="none"/>
              </w:rPr>
              <w:t xml:space="preserve">2分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5</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台阶、墙角线无灰尘、无污渍</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台阶、墙角线岀现灰尘、污渍的</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6</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露台无明显垃圾、杂物、无泥沙；地漏按规定清理无杂物、确保落水畅通、无积水</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3</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露台有垃圾、杂物、泥沙扣1分；地漏未按规定清理，出现杂物的、积水的扣2分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7</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室外排水沟无明显垃圾、确保下水通畅</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3</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室外排水沟有明显垃圾、下水不通畅的</w:t>
            </w:r>
            <w:r>
              <w:rPr>
                <w:rFonts w:hint="eastAsia" w:ascii="仿宋" w:hAnsi="仿宋" w:eastAsia="仿宋" w:cs="仿宋"/>
                <w:color w:val="auto"/>
                <w:sz w:val="24"/>
                <w:szCs w:val="24"/>
                <w:highlight w:val="none"/>
                <w:lang w:eastAsia="zh-CN"/>
              </w:rPr>
              <w:t xml:space="preserve">扣</w:t>
            </w:r>
            <w:r>
              <w:rPr>
                <w:rFonts w:hint="eastAsia" w:ascii="仿宋" w:hAnsi="仿宋" w:eastAsia="仿宋" w:cs="仿宋"/>
                <w:color w:val="auto"/>
                <w:sz w:val="24"/>
                <w:szCs w:val="24"/>
                <w:highlight w:val="none"/>
                <w:lang w:val="en-US" w:eastAsia="zh-CN"/>
              </w:rPr>
              <w:t xml:space="preserve">3分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8</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路面积雪、积水等其他特殊情况，按业主要求及时有效处理</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未按甲方要求及时处理的扣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9</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rPr>
              <w:t xml:space="preserve">垃圾桶及周边无异味、无油腻、无蚊蝇滋生</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5</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rPr>
              <w:t xml:space="preserve">垃圾桶及周边有异味、油腻、蚊蝇滋生的扣</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zh-CN" w:eastAsia="zh-CN"/>
              </w:rPr>
              <w:t xml:space="preserve">1</w:t>
            </w:r>
            <w:r>
              <w:rPr>
                <w:rFonts w:hint="eastAsia" w:ascii="仿宋" w:hAnsi="仿宋" w:eastAsia="仿宋" w:cs="仿宋"/>
                <w:color w:val="auto"/>
                <w:sz w:val="24"/>
                <w:szCs w:val="24"/>
                <w:highlight w:val="none"/>
                <w:lang w:val="en-US" w:eastAsia="zh-CN"/>
              </w:rPr>
              <w:t xml:space="preserve">0</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eastAsia="zh-CN"/>
              </w:rPr>
              <w:t xml:space="preserve">管理区域</w:t>
            </w:r>
            <w:r>
              <w:rPr>
                <w:rFonts w:hint="eastAsia" w:ascii="仿宋" w:hAnsi="仿宋" w:eastAsia="仿宋" w:cs="仿宋"/>
                <w:color w:val="auto"/>
                <w:sz w:val="24"/>
                <w:szCs w:val="24"/>
                <w:highlight w:val="none"/>
              </w:rPr>
              <w:t xml:space="preserve">外围人行道板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花坛</w:t>
            </w:r>
            <w:r>
              <w:rPr>
                <w:rFonts w:hint="eastAsia" w:ascii="仿宋" w:hAnsi="仿宋" w:eastAsia="仿宋" w:cs="仿宋"/>
                <w:color w:val="auto"/>
                <w:sz w:val="24"/>
                <w:szCs w:val="24"/>
                <w:highlight w:val="none"/>
                <w:lang w:val="en-US" w:eastAsia="zh-CN"/>
              </w:rPr>
              <w:t xml:space="preserve">及停车位</w:t>
            </w:r>
            <w:r>
              <w:rPr>
                <w:rFonts w:hint="eastAsia" w:ascii="仿宋" w:hAnsi="仿宋" w:eastAsia="仿宋" w:cs="仿宋"/>
                <w:color w:val="auto"/>
                <w:sz w:val="24"/>
                <w:szCs w:val="24"/>
                <w:highlight w:val="none"/>
              </w:rPr>
              <w:t xml:space="preserve">无垃圾、无杂物</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无杂草</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rPr>
              <w:t xml:space="preserve">外围人行道板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花坛</w:t>
            </w:r>
            <w:r>
              <w:rPr>
                <w:rFonts w:hint="eastAsia" w:ascii="仿宋" w:hAnsi="仿宋" w:eastAsia="仿宋" w:cs="仿宋"/>
                <w:color w:val="auto"/>
                <w:sz w:val="24"/>
                <w:szCs w:val="24"/>
                <w:highlight w:val="none"/>
                <w:lang w:val="en-US" w:eastAsia="zh-CN"/>
              </w:rPr>
              <w:t xml:space="preserve">及停车位</w:t>
            </w:r>
            <w:r>
              <w:rPr>
                <w:rFonts w:hint="eastAsia" w:ascii="仿宋" w:hAnsi="仿宋" w:eastAsia="仿宋" w:cs="仿宋"/>
                <w:color w:val="auto"/>
                <w:sz w:val="24"/>
                <w:szCs w:val="24"/>
                <w:highlight w:val="none"/>
              </w:rPr>
              <w:t xml:space="preserve">有垃圾、杂物</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杂草</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en-US" w:eastAsia="zh-CN"/>
              </w:rPr>
              <w:t xml:space="preserve">扣2分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三</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室内保洁质量服务（</w:t>
            </w:r>
            <w:r>
              <w:rPr>
                <w:rFonts w:hint="eastAsia" w:ascii="仿宋" w:hAnsi="仿宋" w:eastAsia="仿宋" w:cs="仿宋"/>
                <w:color w:val="auto"/>
                <w:sz w:val="24"/>
                <w:szCs w:val="24"/>
                <w:highlight w:val="none"/>
                <w:lang w:val="en-US" w:eastAsia="zh-CN"/>
              </w:rPr>
              <w:t xml:space="preserve">38</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rPr>
              <w:t xml:space="preserve">）</w:t>
            </w:r>
            <w:r/>
          </w:p>
        </w:tc>
        <w:tc>
          <w:tcPr>
            <w:shd w:val="clear" w:color="auto" w:fill="ffffff"/>
            <w:tcW w:w="612" w:type="dxa"/>
            <w:vAlign w:val="center"/>
            <w:textDirection w:val="lrTb"/>
            <w:noWrap/>
          </w:tcPr>
          <w:p>
            <w:pPr>
              <w:ind w:left="0" w:right="0"/>
              <w:jc w:val="center"/>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发现一次违规行为扣</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5分（另有规定除外）</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地面、墙身按要求保洁、无灰尘、光亮明洁；其他墙面、墙角线无灰尘</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4</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地面、墙身未按要求保洁、有灰尘、不光亮的扣2分；其他墙面、墙角线有明显灰尘的扣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灯具、天花板等无明显灰尘、无蜘蛛网</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4</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灯具、天花板有明显灰尘、蜘蛛网的扣</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大门玻璃、各层玻璃隔断无灰尘、无斑点、光亮明洁</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4</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大门玻璃、各层玻璃隔断有明显灰尘、有斑点、不光亮明洁的扣</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4</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电子显示屏、液晶屏、标识牌无灰尘</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电子显示屏、液晶屏、标识牌有灰尘的扣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垃圾桶表面无灰尘、石子及时清洗；垃圾及时倾倒</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垃圾桶表面有灰尘、石子未及时清洗；垃圾未及时倾倒的扣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6</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pacing w:val="-4"/>
                <w:sz w:val="24"/>
                <w:szCs w:val="24"/>
                <w:highlight w:val="none"/>
              </w:rPr>
              <w:suppressLineNumbers w:val="0"/>
            </w:pPr>
            <w:r>
              <w:rPr>
                <w:rFonts w:hint="eastAsia" w:ascii="仿宋" w:hAnsi="仿宋" w:eastAsia="仿宋" w:cs="仿宋"/>
                <w:color w:val="auto"/>
                <w:spacing w:val="-4"/>
                <w:sz w:val="24"/>
                <w:szCs w:val="24"/>
                <w:highlight w:val="none"/>
              </w:rPr>
              <w:t xml:space="preserve">大厅及过道地面、各通道走廊无灰尘、无垃圾、无脚印、无水渍</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大厅及过道地面、各通道走廊有灰尘、垃圾、脚印、水渍的扣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7</w:t>
            </w:r>
            <w:r/>
          </w:p>
        </w:tc>
        <w:tc>
          <w:tcPr>
            <w:shd w:val="clear" w:color="auto" w:fill="ffffff"/>
            <w:tcW w:w="3180"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小便池、座厕、台盆按要求进行保洁确保无污垢、无异味</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4</w:t>
            </w:r>
            <w:r/>
          </w:p>
        </w:tc>
        <w:tc>
          <w:tcPr>
            <w:shd w:val="clear" w:color="auto" w:fill="ffffff"/>
            <w:tcW w:w="3663"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小便池、座厕台盆未按要求进行保洁有污垢、异味的扣</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shd w:val="clear" w:color="auto" w:fill="ffffff"/>
            <w:tcW w:w="945" w:type="dxa"/>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8</w:t>
            </w:r>
            <w:r/>
          </w:p>
        </w:tc>
        <w:tc>
          <w:tcPr>
            <w:shd w:val="clear" w:color="auto" w:fill="ffffff"/>
            <w:tcW w:w="3180"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擦手纸、卫生纸、洗手液及时添加无短缺</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4</w:t>
            </w:r>
            <w:r/>
          </w:p>
        </w:tc>
        <w:tc>
          <w:tcPr>
            <w:shd w:val="clear" w:color="auto" w:fill="ffffff"/>
            <w:tcW w:w="3663"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擦手纸、卫生纸、洗手液未及时添加出现短缺的扣</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shd w:val="clear" w:color="auto" w:fill="ffffff"/>
            <w:tcW w:w="945" w:type="dxa"/>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64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9</w:t>
            </w:r>
            <w:r/>
          </w:p>
        </w:tc>
        <w:tc>
          <w:tcPr>
            <w:shd w:val="clear" w:color="auto" w:fill="ffffff"/>
            <w:tcW w:w="3180"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镜面、水龙头、台面、地面无污渍、无水渍</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663"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镜面、水龙头、台面、地面有污渍、水渍的扣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10</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开水房烧水器表面无灰尘；水斗无污垢按要求进行消毒工作</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663"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开水房烧水器表面有灰尘的扣1分；水斗有污垢未按要求进行消毒的扣1分</w:t>
            </w:r>
            <w:r/>
          </w:p>
        </w:tc>
        <w:tc>
          <w:tcPr>
            <w:shd w:val="clear" w:color="auto" w:fill="ffffff"/>
            <w:tcW w:w="945" w:type="dxa"/>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p>
        </w:tc>
        <w:tc>
          <w:tcPr>
            <w:shd w:val="clear" w:color="auto" w:fill="ffffff"/>
            <w:tcW w:w="3180"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会议室地面、门窗、天花板、会议设施无灰尘</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2</w:t>
            </w:r>
            <w:r/>
          </w:p>
        </w:tc>
        <w:tc>
          <w:tcPr>
            <w:shd w:val="clear" w:color="auto" w:fill="ffffff"/>
            <w:tcW w:w="3663"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会议室地面、门窗、天花板、会议设施有灰尘的扣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会议家具无灰尘、无污渍</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会议家具有灰尘、污渍的扣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p>
        </w:tc>
        <w:tc>
          <w:tcPr>
            <w:shd w:val="clear" w:color="auto" w:fill="ffffff"/>
            <w:tcW w:w="3180"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灯饰、壁饰和其他饰物无明显灰尘，定期保洁</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2</w:t>
            </w:r>
            <w:r/>
          </w:p>
        </w:tc>
        <w:tc>
          <w:tcPr>
            <w:shd w:val="clear" w:color="auto" w:fill="ffffff"/>
            <w:tcW w:w="3663"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灯饰、壁饰和其他饰物有明显灰尘，未定期保洁的扣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p>
        </w:tc>
        <w:tc>
          <w:tcPr>
            <w:shd w:val="clear" w:color="auto" w:fill="ffffff"/>
            <w:tcW w:w="3180"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公用沙发套、桌椅套、窗帘按要求定期清洗、更换</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2</w:t>
            </w:r>
            <w:r/>
          </w:p>
        </w:tc>
        <w:tc>
          <w:tcPr>
            <w:shd w:val="clear" w:color="auto" w:fill="ffffff"/>
            <w:tcW w:w="3663"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公用沙发套、桌椅套、窗帘未按要求定期清洗、更换的扣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gridSpan w:val="5"/>
            <w:shd w:val="clear" w:color="auto" w:fill="ffffff"/>
            <w:tcW w:w="8943" w:type="dxa"/>
            <w:vAlign w:val="center"/>
            <w:textDirection w:val="lrTb"/>
            <w:noWrap/>
          </w:tcPr>
          <w:p>
            <w:pPr>
              <w:ind w:left="0" w:right="0" w:firstLine="48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hint="eastAsia" w:ascii="仿宋" w:hAnsi="仿宋" w:eastAsia="仿宋" w:cs="仿宋"/>
                <w:color w:val="auto"/>
                <w:sz w:val="24"/>
                <w:highlight w:val="none"/>
                <w:lang w:val="zh-TW" w:eastAsia="zh-TW"/>
              </w:rPr>
              <w:t xml:space="preserve">考核</w:t>
            </w:r>
            <w:r>
              <w:rPr>
                <w:rFonts w:hint="eastAsia" w:ascii="仿宋" w:hAnsi="仿宋" w:eastAsia="仿宋" w:cs="仿宋"/>
                <w:color w:val="auto"/>
                <w:sz w:val="24"/>
                <w:highlight w:val="none"/>
                <w:lang w:val="en-US" w:eastAsia="zh-CN"/>
              </w:rPr>
              <w:t xml:space="preserve">时间</w:t>
            </w:r>
            <w:r>
              <w:rPr>
                <w:rFonts w:hint="eastAsia" w:ascii="仿宋" w:hAnsi="仿宋" w:eastAsia="仿宋" w:cs="仿宋"/>
                <w:color w:val="auto"/>
                <w:sz w:val="24"/>
                <w:highlight w:val="none"/>
                <w:lang w:val="zh-TW" w:eastAsia="zh-TW"/>
              </w:rPr>
              <w:t xml:space="preserve">：</w:t>
            </w:r>
            <w:r>
              <w:rPr>
                <w:rFonts w:hint="eastAsia" w:ascii="仿宋" w:hAnsi="仿宋" w:eastAsia="仿宋" w:cs="仿宋"/>
                <w:color w:val="auto"/>
                <w:sz w:val="24"/>
                <w:highlight w:val="none"/>
                <w:lang w:val="zh-TW"/>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TW"/>
              </w:rPr>
              <w:t xml:space="preserve"> </w:t>
            </w:r>
            <w:r>
              <w:rPr>
                <w:rFonts w:hint="eastAsia" w:ascii="仿宋" w:hAnsi="仿宋" w:eastAsia="仿宋" w:cs="仿宋"/>
                <w:color w:val="auto"/>
                <w:sz w:val="24"/>
                <w:highlight w:val="none"/>
                <w:lang w:val="zh-TW" w:eastAsia="zh-TW"/>
              </w:rPr>
              <w:t xml:space="preserve">考核</w:t>
            </w:r>
            <w:r>
              <w:rPr>
                <w:rFonts w:hint="eastAsia" w:ascii="仿宋" w:hAnsi="仿宋" w:eastAsia="仿宋" w:cs="仿宋"/>
                <w:color w:val="auto"/>
                <w:sz w:val="24"/>
                <w:highlight w:val="none"/>
                <w:lang w:val="en-US" w:eastAsia="zh-CN"/>
              </w:rPr>
              <w:t xml:space="preserve">得分</w:t>
            </w:r>
            <w:r>
              <w:rPr>
                <w:rFonts w:hint="eastAsia" w:ascii="仿宋" w:hAnsi="仿宋" w:eastAsia="仿宋" w:cs="仿宋"/>
                <w:color w:val="auto"/>
                <w:sz w:val="24"/>
                <w:highlight w:val="none"/>
                <w:lang w:val="zh-TW" w:eastAsia="zh-TW"/>
              </w:rPr>
              <w:t xml:space="preserve">：</w:t>
            </w:r>
            <w:r>
              <w:rPr>
                <w:rFonts w:hint="eastAsia" w:ascii="仿宋" w:hAnsi="仿宋" w:eastAsia="仿宋" w:cs="仿宋"/>
                <w:color w:val="auto"/>
                <w:sz w:val="24"/>
                <w:highlight w:val="none"/>
                <w:lang w:val="zh-TW"/>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TW"/>
              </w:rPr>
              <w:t xml:space="preserve">    </w:t>
            </w:r>
            <w:r>
              <w:rPr>
                <w:rFonts w:hint="eastAsia" w:ascii="仿宋" w:hAnsi="仿宋" w:eastAsia="仿宋" w:cs="仿宋"/>
                <w:color w:val="auto"/>
                <w:sz w:val="24"/>
                <w:highlight w:val="none"/>
                <w:lang w:val="zh-TW" w:eastAsia="zh-TW"/>
              </w:rPr>
              <w:t xml:space="preserve">考核</w:t>
            </w:r>
            <w:r>
              <w:rPr>
                <w:rFonts w:hint="eastAsia" w:ascii="仿宋" w:hAnsi="仿宋" w:eastAsia="仿宋" w:cs="仿宋"/>
                <w:color w:val="auto"/>
                <w:sz w:val="24"/>
                <w:highlight w:val="none"/>
                <w:lang w:val="en-US" w:eastAsia="zh-CN"/>
              </w:rPr>
              <w:t xml:space="preserve">单位</w:t>
            </w:r>
            <w:r>
              <w:rPr>
                <w:rFonts w:hint="eastAsia" w:ascii="仿宋" w:hAnsi="仿宋" w:eastAsia="仿宋" w:cs="仿宋"/>
                <w:color w:val="auto"/>
                <w:sz w:val="24"/>
                <w:highlight w:val="none"/>
                <w:lang w:val="zh-TW" w:eastAsia="zh-TW"/>
              </w:rPr>
              <w:t xml:space="preserve">：</w:t>
            </w:r>
            <w:r/>
          </w:p>
        </w:tc>
      </w:tr>
    </w:tbl>
    <w:p>
      <w:pPr>
        <w:spacing w:line="44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五、</w:t>
      </w:r>
      <w:r>
        <w:rPr>
          <w:rFonts w:hint="eastAsia" w:ascii="黑体" w:hAnsi="黑体" w:eastAsia="黑体"/>
          <w:color w:val="auto"/>
          <w:sz w:val="28"/>
          <w:szCs w:val="28"/>
          <w:highlight w:val="none"/>
          <w:lang w:val="en-US" w:eastAsia="zh-CN"/>
        </w:rPr>
        <w:t xml:space="preserve">服务</w:t>
      </w:r>
      <w:r>
        <w:rPr>
          <w:rFonts w:hint="eastAsia" w:ascii="黑体" w:hAnsi="黑体" w:eastAsia="黑体"/>
          <w:color w:val="auto"/>
          <w:sz w:val="28"/>
          <w:szCs w:val="28"/>
          <w:highlight w:val="none"/>
        </w:rPr>
        <w:t xml:space="preserve">期限和地点</w:t>
      </w:r>
      <w:r/>
    </w:p>
    <w:p>
      <w:pPr>
        <w:ind w:firstLine="560"/>
        <w:spacing w:line="500" w:lineRule="exact"/>
        <w:rPr>
          <w:rFonts w:ascii="仿宋" w:hAnsi="仿宋" w:eastAsia="仿宋"/>
          <w:color w:val="auto"/>
          <w:sz w:val="28"/>
          <w:szCs w:val="28"/>
          <w:highlight w:val="none"/>
        </w:rPr>
        <w:outlineLvl w:val="0"/>
      </w:pPr>
      <w:r>
        <w:rPr>
          <w:rFonts w:hint="eastAsia" w:ascii="仿宋" w:hAnsi="仿宋" w:eastAsia="仿宋"/>
          <w:color w:val="auto"/>
          <w:sz w:val="28"/>
          <w:szCs w:val="28"/>
          <w:highlight w:val="none"/>
          <w:lang w:val="en-US" w:eastAsia="zh-CN"/>
        </w:rPr>
        <w:t xml:space="preserve">服务</w:t>
      </w:r>
      <w:r>
        <w:rPr>
          <w:rFonts w:hint="eastAsia" w:ascii="仿宋" w:hAnsi="仿宋" w:eastAsia="仿宋"/>
          <w:color w:val="auto"/>
          <w:sz w:val="28"/>
          <w:szCs w:val="28"/>
          <w:highlight w:val="none"/>
        </w:rPr>
        <w:t xml:space="preserve">期限：</w:t>
      </w:r>
      <w:r>
        <w:rPr>
          <w:rFonts w:hint="eastAsia" w:ascii="仿宋" w:hAnsi="仿宋" w:eastAsia="仿宋"/>
          <w:color w:val="auto"/>
          <w:sz w:val="28"/>
          <w:szCs w:val="28"/>
          <w:highlight w:val="none"/>
        </w:rPr>
        <w:t xml:space="preserve">合同签订后一年（10个月，不含暑假）。若</w:t>
      </w:r>
      <w:r>
        <w:rPr>
          <w:rFonts w:hint="eastAsia" w:ascii="仿宋" w:hAnsi="仿宋" w:eastAsia="仿宋"/>
          <w:color w:val="auto"/>
          <w:sz w:val="28"/>
          <w:szCs w:val="28"/>
          <w:highlight w:val="none"/>
          <w:lang w:val="en-US" w:eastAsia="zh-CN"/>
        </w:rPr>
        <w:t xml:space="preserve">履约</w:t>
      </w:r>
      <w:r>
        <w:rPr>
          <w:rFonts w:hint="eastAsia" w:ascii="仿宋" w:hAnsi="仿宋" w:eastAsia="仿宋"/>
          <w:color w:val="auto"/>
          <w:sz w:val="28"/>
          <w:szCs w:val="28"/>
          <w:highlight w:val="none"/>
        </w:rPr>
        <w:t xml:space="preserve">验收合格，经采购人同意，双方协</w:t>
      </w:r>
      <w:r>
        <w:rPr>
          <w:rFonts w:hint="eastAsia" w:ascii="仿宋" w:hAnsi="仿宋" w:eastAsia="仿宋"/>
          <w:color w:val="auto"/>
          <w:sz w:val="28"/>
          <w:szCs w:val="28"/>
          <w:highlight w:val="none"/>
          <w:lang w:val="en-US" w:eastAsia="zh-CN"/>
        </w:rPr>
        <w:t xml:space="preserve">商</w:t>
      </w:r>
      <w:r>
        <w:rPr>
          <w:rFonts w:hint="eastAsia" w:ascii="仿宋" w:hAnsi="仿宋" w:eastAsia="仿宋"/>
          <w:color w:val="auto"/>
          <w:sz w:val="28"/>
          <w:szCs w:val="28"/>
          <w:highlight w:val="none"/>
        </w:rPr>
        <w:t xml:space="preserve">一致后按照不高于原合同</w:t>
      </w:r>
      <w:r>
        <w:rPr>
          <w:rFonts w:hint="eastAsia" w:ascii="仿宋" w:hAnsi="仿宋" w:eastAsia="仿宋"/>
          <w:color w:val="auto"/>
          <w:sz w:val="28"/>
          <w:szCs w:val="28"/>
          <w:highlight w:val="none"/>
          <w:lang w:val="en-US" w:eastAsia="zh-CN"/>
        </w:rPr>
        <w:t xml:space="preserve">标准</w:t>
      </w:r>
      <w:r>
        <w:rPr>
          <w:rFonts w:hint="eastAsia" w:ascii="仿宋" w:hAnsi="仿宋" w:eastAsia="仿宋"/>
          <w:color w:val="auto"/>
          <w:sz w:val="28"/>
          <w:szCs w:val="28"/>
          <w:highlight w:val="none"/>
        </w:rPr>
        <w:t xml:space="preserve">的金额可以续签，最多可续签两次。具体时间以采购人通知为准。</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地点：采购</w:t>
      </w:r>
      <w:r>
        <w:rPr>
          <w:rFonts w:hint="eastAsia" w:ascii="仿宋" w:hAnsi="仿宋" w:eastAsia="仿宋"/>
          <w:color w:val="auto"/>
          <w:sz w:val="28"/>
          <w:szCs w:val="28"/>
          <w:highlight w:val="none"/>
          <w:lang w:val="en-US" w:eastAsia="zh-CN"/>
        </w:rPr>
        <w:t xml:space="preserve">人</w:t>
      </w:r>
      <w:r>
        <w:rPr>
          <w:rFonts w:hint="eastAsia" w:ascii="仿宋" w:hAnsi="仿宋" w:eastAsia="仿宋"/>
          <w:color w:val="auto"/>
          <w:sz w:val="28"/>
          <w:szCs w:val="28"/>
          <w:highlight w:val="none"/>
        </w:rPr>
        <w:t xml:space="preserve">指定地点。</w:t>
      </w:r>
      <w:r/>
    </w:p>
    <w:p>
      <w:pPr>
        <w:numPr>
          <w:ilvl w:val="0"/>
          <w:numId w:val="1"/>
        </w:numPr>
        <w:ind w:firstLine="560"/>
        <w:spacing w:line="500" w:lineRule="exact"/>
        <w:rPr>
          <w:rFonts w:ascii="黑体" w:hAnsi="黑体" w:eastAsia="黑体"/>
          <w:color w:val="auto"/>
          <w:sz w:val="28"/>
          <w:szCs w:val="28"/>
          <w:highlight w:val="none"/>
        </w:rPr>
        <w:outlineLvl w:val="0"/>
      </w:pPr>
      <w:r>
        <w:rPr>
          <w:rFonts w:hint="eastAsia" w:ascii="黑体" w:hAnsi="黑体" w:eastAsia="黑体"/>
          <w:color w:val="auto"/>
          <w:sz w:val="28"/>
          <w:szCs w:val="28"/>
          <w:highlight w:val="none"/>
        </w:rPr>
        <w:t xml:space="preserve">付款方式</w:t>
      </w:r>
      <w:r/>
    </w:p>
    <w:p>
      <w:pPr>
        <w:ind w:firstLine="560"/>
        <w:spacing w:line="500" w:lineRule="exact"/>
        <w:rPr>
          <w:rFonts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服务费</w:t>
      </w:r>
      <w:r>
        <w:rPr>
          <w:rFonts w:hint="eastAsia" w:ascii="仿宋" w:hAnsi="仿宋" w:eastAsia="仿宋" w:cs="仿宋"/>
          <w:color w:val="auto"/>
          <w:sz w:val="28"/>
          <w:szCs w:val="28"/>
          <w:highlight w:val="none"/>
          <w:lang w:val="en-US" w:eastAsia="zh-CN"/>
        </w:rPr>
        <w:t xml:space="preserve">用根据月度考核结果</w:t>
      </w:r>
      <w:r>
        <w:rPr>
          <w:rFonts w:hint="eastAsia" w:ascii="仿宋" w:hAnsi="仿宋" w:eastAsia="仿宋" w:cs="仿宋"/>
          <w:color w:val="auto"/>
          <w:sz w:val="28"/>
          <w:szCs w:val="28"/>
          <w:highlight w:val="none"/>
        </w:rPr>
        <w:t xml:space="preserve">按季度</w:t>
      </w:r>
      <w:r>
        <w:rPr>
          <w:rFonts w:hint="eastAsia" w:ascii="仿宋" w:hAnsi="仿宋" w:eastAsia="仿宋" w:cs="仿宋"/>
          <w:color w:val="auto"/>
          <w:sz w:val="28"/>
          <w:szCs w:val="28"/>
          <w:highlight w:val="none"/>
          <w:lang w:val="en-US" w:eastAsia="zh-CN"/>
        </w:rPr>
        <w:t xml:space="preserve">结算</w:t>
      </w:r>
      <w:r>
        <w:rPr>
          <w:rFonts w:hint="eastAsia" w:ascii="仿宋" w:hAnsi="仿宋" w:eastAsia="仿宋" w:cs="仿宋"/>
          <w:color w:val="auto"/>
          <w:sz w:val="28"/>
          <w:szCs w:val="28"/>
          <w:highlight w:val="none"/>
        </w:rPr>
        <w:t xml:space="preserve">支付</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每次付款前成交</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均需开据相应金额的正式税票。</w:t>
      </w:r>
      <w:r/>
    </w:p>
    <w:p>
      <w:pPr>
        <w:ind w:firstLine="560"/>
        <w:spacing w:line="500" w:lineRule="exact"/>
        <w:rPr>
          <w:rFonts w:hint="default" w:ascii="仿宋" w:hAnsi="仿宋" w:eastAsia="黑体"/>
          <w:color w:val="auto"/>
          <w:sz w:val="28"/>
          <w:szCs w:val="28"/>
          <w:highlight w:val="none"/>
          <w:lang w:val="en-US" w:eastAsia="zh-CN"/>
        </w:rPr>
        <w:outlineLvl w:val="1"/>
      </w:pPr>
      <w:r>
        <w:rPr>
          <w:rFonts w:hint="eastAsia" w:ascii="黑体" w:hAnsi="黑体" w:eastAsia="黑体"/>
          <w:color w:val="auto"/>
          <w:sz w:val="28"/>
          <w:szCs w:val="28"/>
          <w:highlight w:val="none"/>
          <w:lang w:val="en-US" w:eastAsia="zh-CN"/>
        </w:rPr>
        <w:t xml:space="preserve">七</w:t>
      </w: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报价要求</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1.报价要求：</w:t>
      </w:r>
      <w:r>
        <w:rPr>
          <w:rFonts w:hint="eastAsia" w:ascii="仿宋" w:hAnsi="仿宋" w:eastAsia="仿宋"/>
          <w:b/>
          <w:bCs/>
          <w:color w:val="auto"/>
          <w:sz w:val="28"/>
          <w:szCs w:val="28"/>
          <w:highlight w:val="none"/>
        </w:rPr>
        <w:t xml:space="preserve">总价报价</w:t>
      </w:r>
      <w:r>
        <w:rPr>
          <w:rFonts w:hint="eastAsia" w:ascii="仿宋" w:hAnsi="仿宋" w:eastAsia="仿宋"/>
          <w:color w:val="auto"/>
          <w:sz w:val="28"/>
          <w:szCs w:val="28"/>
          <w:highlight w:val="none"/>
        </w:rPr>
        <w:t xml:space="preserve">，各供应商报价需综合考虑，费用应包括完成本次服务的全部费用。包含但不限于劳务、税金、规费等一切费用。且只能有一个报价，不接受有选择的报价。</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2.本项目响应供应商成交后不得将成交项目分包或者转让给其他主体实施</w:t>
      </w:r>
      <w:r>
        <w:rPr>
          <w:rFonts w:hint="eastAsia" w:ascii="仿宋" w:hAnsi="仿宋" w:eastAsia="仿宋"/>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黑体" w:hAnsi="黑体" w:eastAsia="黑体"/>
          <w:color w:val="auto"/>
          <w:sz w:val="28"/>
          <w:szCs w:val="28"/>
          <w:highlight w:val="none"/>
          <w:lang w:val="en-US" w:eastAsia="zh-CN"/>
        </w:rPr>
        <w:t xml:space="preserve">八、谈判</w:t>
      </w:r>
      <w:r>
        <w:rPr>
          <w:rFonts w:hint="eastAsia" w:ascii="黑体" w:hAnsi="黑体" w:eastAsia="黑体"/>
          <w:color w:val="auto"/>
          <w:sz w:val="28"/>
          <w:szCs w:val="28"/>
          <w:highlight w:val="none"/>
        </w:rPr>
        <w:t xml:space="preserve">过程中可能会实质性变动的内容</w:t>
      </w:r>
      <w:r/>
    </w:p>
    <w:p>
      <w:pPr>
        <w:contextualSpacing/>
        <w:ind w:firstLine="560"/>
        <w:spacing w:line="500" w:lineRule="exact"/>
        <w:widowControl/>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采购需求中的服务要求以及合同草案条款。</w:t>
      </w:r>
      <w:r/>
    </w:p>
    <w:p>
      <w:pPr>
        <w:ind w:firstLine="560"/>
        <w:spacing w:line="500" w:lineRule="exact"/>
        <w:rPr>
          <w:rFonts w:hint="default" w:ascii="黑体" w:hAnsi="黑体" w:eastAsia="黑体"/>
          <w:color w:val="auto"/>
          <w:sz w:val="28"/>
          <w:szCs w:val="28"/>
          <w:highlight w:val="none"/>
          <w:lang w:val="en-US" w:eastAsia="zh-CN"/>
        </w:rPr>
        <w:outlineLvl w:val="1"/>
      </w:pPr>
      <w:r>
        <w:rPr>
          <w:rFonts w:hint="eastAsia" w:ascii="黑体" w:hAnsi="黑体" w:eastAsia="黑体"/>
          <w:color w:val="auto"/>
          <w:sz w:val="28"/>
          <w:szCs w:val="28"/>
          <w:highlight w:val="none"/>
          <w:lang w:val="en-US" w:eastAsia="zh-CN"/>
        </w:rPr>
        <w:t xml:space="preserve">九、其他要求</w:t>
      </w:r>
      <w:r/>
    </w:p>
    <w:p>
      <w:pPr>
        <w:ind w:left="0" w:right="0" w:firstLine="560"/>
        <w:jc w:val="both"/>
        <w:keepLines w:val="0"/>
        <w:keepNext w:val="0"/>
        <w:spacing w:before="0" w:beforeAutospacing="0" w:after="0" w:afterAutospacing="0" w:line="520" w:lineRule="exact"/>
        <w:widowControl w:val="off"/>
        <w:rPr>
          <w:rFonts w:hint="eastAsia" w:ascii="仿宋" w:hAnsi="仿宋" w:eastAsia="仿宋" w:cs="仿宋"/>
          <w:bCs/>
          <w:color w:val="auto"/>
          <w:sz w:val="28"/>
          <w:szCs w:val="28"/>
          <w:highlight w:val="none"/>
        </w:rPr>
        <w:suppressLineNumbers w:val="0"/>
      </w:pPr>
      <w:r>
        <w:rPr>
          <w:rFonts w:hint="eastAsia" w:ascii="仿宋" w:hAnsi="仿宋" w:eastAsia="仿宋" w:cs="仿宋"/>
          <w:bCs/>
          <w:color w:val="auto"/>
          <w:sz w:val="28"/>
          <w:szCs w:val="28"/>
          <w:highlight w:val="none"/>
          <w:lang w:val="en-US" w:eastAsia="zh-CN" w:bidi="ar"/>
        </w:rPr>
        <w:t xml:space="preserve">1.响应供应商应依照规定提交各类声明函、承诺函等，不要求提供原件备查或有关部门出具的相关证明文件，承诺函之内容应全面符合采购人要求，如若成交后在核查过程中出现负偏离，则视为无效响应，相应后果及损失由成交供应商承担。</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
          <w:bCs w:val="0"/>
          <w:color w:val="auto"/>
          <w:sz w:val="28"/>
          <w:szCs w:val="28"/>
          <w:highlight w:val="none"/>
        </w:rPr>
        <w:suppressLineNumbers w:val="0"/>
      </w:pPr>
      <w:r>
        <w:rPr>
          <w:rFonts w:hint="eastAsia" w:ascii="仿宋" w:hAnsi="仿宋" w:eastAsia="仿宋" w:cs="仿宋"/>
          <w:bCs/>
          <w:color w:val="auto"/>
          <w:sz w:val="28"/>
          <w:szCs w:val="28"/>
          <w:highlight w:val="none"/>
          <w:lang w:val="en-US" w:eastAsia="zh-CN" w:bidi="ar"/>
        </w:rPr>
        <w:t xml:space="preserve">2.成交供应商应做好提交声明函、承诺函等响应原件的核查准备，采购结束后，在确认采购结果之前，采购人将对成交人响应文件中所提供的证明文件进行核实，如发现不一致，则另行确定成交结果。</w:t>
      </w:r>
      <w:r/>
    </w:p>
    <w:p>
      <w:pPr>
        <w:ind w:left="0" w:right="0" w:firstLine="420"/>
        <w:jc w:val="both"/>
        <w:keepLines w:val="0"/>
        <w:keepNext w:val="0"/>
        <w:spacing w:before="0" w:beforeAutospacing="0" w:after="0" w:afterAutospacing="0"/>
        <w:widowControl w:val="off"/>
        <w:rPr>
          <w:color w:val="auto"/>
          <w:highlight w:val="none"/>
        </w:rPr>
        <w:suppressLineNumbers w:val="0"/>
      </w:pPr>
      <w:r>
        <w:rPr>
          <w:color w:val="auto"/>
          <w:highlight w:val="none"/>
        </w:rPr>
      </w:r>
      <w:r/>
    </w:p>
    <w:p>
      <w:pPr>
        <w:pStyle w:val="890"/>
        <w:ind w:firstLine="0"/>
        <w:jc w:val="center"/>
        <w:rPr>
          <w:rFonts w:hint="default" w:ascii="方正小标宋简体" w:eastAsia="方正小标宋简体"/>
          <w:bCs/>
          <w:color w:val="auto"/>
          <w:sz w:val="32"/>
          <w:szCs w:val="32"/>
          <w:highlight w:val="none"/>
          <w:lang w:val="en-US" w:eastAsia="zh-CN"/>
        </w:rPr>
        <w:outlineLvl w:val="0"/>
      </w:pPr>
      <w:r>
        <w:rPr>
          <w:rFonts w:ascii="方正小标宋简体" w:eastAsia="方正小标宋简体"/>
          <w:bCs/>
          <w:color w:val="auto"/>
          <w:sz w:val="32"/>
          <w:szCs w:val="32"/>
          <w:highlight w:val="none"/>
        </w:rPr>
        <w:br w:type="page" w:clear="all"/>
      </w:r>
      <w:r>
        <w:rPr>
          <w:rFonts w:hint="eastAsia" w:ascii="方正小标宋简体" w:eastAsia="方正小标宋简体"/>
          <w:bCs/>
          <w:color w:val="auto"/>
          <w:sz w:val="32"/>
          <w:szCs w:val="32"/>
          <w:highlight w:val="none"/>
        </w:rPr>
        <w:t xml:space="preserve">第4章 合同文本</w:t>
      </w:r>
      <w:r/>
    </w:p>
    <w:p>
      <w:pPr>
        <w:jc w:val="center"/>
        <w:spacing w:before="19"/>
        <w:widowControl/>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 xml:space="preserve">如皋市政府采购合同</w:t>
      </w:r>
      <w:r/>
    </w:p>
    <w:p>
      <w:pPr>
        <w:ind w:firstLine="480"/>
        <w:spacing w:line="400" w:lineRule="exact"/>
        <w:rPr>
          <w:rFonts w:ascii="仿宋" w:hAnsi="仿宋" w:eastAsia="仿宋"/>
          <w:color w:val="auto"/>
          <w:sz w:val="24"/>
          <w:highlight w:val="none"/>
        </w:rPr>
      </w:pPr>
      <w:r>
        <w:rPr>
          <w:rFonts w:ascii="仿宋" w:hAnsi="仿宋" w:eastAsia="仿宋"/>
          <w:color w:val="auto"/>
          <w:sz w:val="24"/>
          <w:highlight w:val="none"/>
        </w:rPr>
      </w:r>
      <w:r/>
    </w:p>
    <w:p>
      <w:pPr>
        <w:spacing w:line="400" w:lineRule="exact"/>
        <w:rPr>
          <w:rFonts w:ascii="仿宋" w:hAnsi="仿宋" w:eastAsia="仿宋" w:cs="仿宋"/>
          <w:color w:val="auto"/>
          <w:sz w:val="28"/>
          <w:szCs w:val="28"/>
          <w:highlight w:val="none"/>
          <w:lang w:eastAsia="zh-CN"/>
        </w:rPr>
        <w:outlineLvl w:val="0"/>
      </w:pPr>
      <w:r>
        <w:rPr>
          <w:rFonts w:ascii="仿宋" w:hAnsi="仿宋" w:eastAsia="仿宋" w:cs="仿宋"/>
          <w:b/>
          <w:bCs/>
          <w:color w:val="auto"/>
          <w:spacing w:val="5"/>
          <w:sz w:val="28"/>
          <w:szCs w:val="28"/>
          <w:highlight w:val="none"/>
          <w:lang w:eastAsia="zh-CN"/>
        </w:rPr>
        <w:t xml:space="preserve">合同编号：</w:t>
      </w:r>
      <w:r/>
    </w:p>
    <w:p>
      <w:pPr>
        <w:pStyle w:val="701"/>
        <w:spacing w:line="260" w:lineRule="auto"/>
        <w:rPr>
          <w:color w:val="auto"/>
          <w:highlight w:val="none"/>
          <w:lang w:eastAsia="zh-CN"/>
        </w:rPr>
      </w:pPr>
      <w:r>
        <w:rPr>
          <w:color w:val="auto"/>
          <w:highlight w:val="none"/>
          <w:lang w:eastAsia="zh-CN"/>
        </w:rPr>
      </w:r>
      <w:r/>
    </w:p>
    <w:p>
      <w:pPr>
        <w:pStyle w:val="701"/>
        <w:spacing w:line="260" w:lineRule="auto"/>
        <w:rPr>
          <w:color w:val="auto"/>
          <w:highlight w:val="none"/>
          <w:lang w:eastAsia="zh-CN"/>
        </w:rPr>
      </w:pPr>
      <w:r>
        <w:rPr>
          <w:color w:val="auto"/>
          <w:highlight w:val="none"/>
          <w:lang w:eastAsia="zh-CN"/>
        </w:rPr>
      </w:r>
      <w:r/>
    </w:p>
    <w:p>
      <w:pPr>
        <w:pStyle w:val="701"/>
        <w:spacing w:line="260" w:lineRule="auto"/>
        <w:rPr>
          <w:color w:val="auto"/>
          <w:highlight w:val="none"/>
          <w:lang w:eastAsia="zh-CN"/>
        </w:rPr>
      </w:pPr>
      <w:r>
        <w:rPr>
          <w:color w:val="auto"/>
          <w:highlight w:val="none"/>
          <w:lang w:eastAsia="zh-CN"/>
        </w:rPr>
      </w:r>
      <w:r/>
    </w:p>
    <w:p>
      <w:pPr>
        <w:pStyle w:val="701"/>
        <w:spacing w:line="260" w:lineRule="auto"/>
        <w:rPr>
          <w:color w:val="auto"/>
          <w:highlight w:val="none"/>
          <w:lang w:eastAsia="zh-CN"/>
        </w:rPr>
      </w:pPr>
      <w:r>
        <w:rPr>
          <w:color w:val="auto"/>
          <w:highlight w:val="none"/>
          <w:lang w:eastAsia="zh-CN"/>
        </w:rPr>
      </w:r>
      <w:r/>
    </w:p>
    <w:p>
      <w:pPr>
        <w:pStyle w:val="701"/>
        <w:spacing w:line="260" w:lineRule="auto"/>
        <w:rPr>
          <w:color w:val="auto"/>
          <w:highlight w:val="none"/>
          <w:lang w:eastAsia="zh-CN"/>
        </w:rPr>
      </w:pPr>
      <w:r>
        <w:rPr>
          <w:color w:val="auto"/>
          <w:highlight w:val="none"/>
          <w:lang w:eastAsia="zh-CN"/>
        </w:rPr>
      </w:r>
      <w:r/>
    </w:p>
    <w:p>
      <w:pPr>
        <w:ind w:left="661" w:firstLine="462"/>
        <w:spacing w:before="149" w:line="219" w:lineRule="auto"/>
        <w:rPr>
          <w:rFonts w:ascii="宋体" w:hAnsi="宋体" w:eastAsia="宋体" w:cs="宋体"/>
          <w:color w:val="auto"/>
          <w:sz w:val="46"/>
          <w:szCs w:val="46"/>
          <w:highlight w:val="none"/>
          <w:lang w:eastAsia="zh-CN"/>
        </w:rPr>
      </w:pPr>
      <w:r>
        <w:rPr>
          <w:rFonts w:ascii="宋体" w:hAnsi="宋体" w:eastAsia="宋体" w:cs="宋体"/>
          <w:b/>
          <w:bCs/>
          <w:color w:val="auto"/>
          <w:sz w:val="46"/>
          <w:szCs w:val="46"/>
          <w:highlight w:val="none"/>
          <w:lang w:eastAsia="zh-CN"/>
        </w:rPr>
        <w:t xml:space="preserve">长江镇港城实验初中等中小学保洁</w:t>
      </w:r>
      <w:r/>
    </w:p>
    <w:p>
      <w:pPr>
        <w:ind w:left="2341"/>
        <w:spacing w:before="331" w:line="219" w:lineRule="auto"/>
        <w:rPr>
          <w:rFonts w:ascii="宋体" w:hAnsi="宋体" w:eastAsia="宋体" w:cs="宋体"/>
          <w:color w:val="auto"/>
          <w:sz w:val="46"/>
          <w:szCs w:val="46"/>
          <w:highlight w:val="none"/>
          <w:lang w:eastAsia="zh-CN"/>
        </w:rPr>
      </w:pPr>
      <w:r>
        <w:rPr>
          <w:rFonts w:ascii="宋体" w:hAnsi="宋体" w:eastAsia="宋体" w:cs="宋体"/>
          <w:b/>
          <w:bCs/>
          <w:color w:val="auto"/>
          <w:spacing w:val="-4"/>
          <w:sz w:val="46"/>
          <w:szCs w:val="46"/>
          <w:highlight w:val="none"/>
          <w:lang w:eastAsia="zh-CN"/>
        </w:rPr>
        <w:t xml:space="preserve">服务采购项目合同</w:t>
      </w:r>
      <w:r/>
    </w:p>
    <w:p>
      <w:pPr>
        <w:ind w:left="2059"/>
        <w:spacing w:before="301" w:line="224" w:lineRule="auto"/>
        <w:rPr>
          <w:rFonts w:ascii="仿宋" w:hAnsi="仿宋" w:eastAsia="仿宋" w:cs="仿宋"/>
          <w:color w:val="auto"/>
          <w:sz w:val="28"/>
          <w:szCs w:val="28"/>
          <w:highlight w:val="none"/>
          <w:lang w:eastAsia="zh-CN"/>
        </w:rPr>
      </w:pPr>
      <w:r>
        <w:rPr>
          <w:rFonts w:ascii="仿宋" w:hAnsi="仿宋" w:eastAsia="仿宋" w:cs="仿宋"/>
          <w:b/>
          <w:bCs/>
          <w:color w:val="auto"/>
          <w:sz w:val="28"/>
          <w:szCs w:val="28"/>
          <w:highlight w:val="none"/>
          <w:lang w:eastAsia="zh-CN"/>
        </w:rPr>
        <w:t xml:space="preserve">项目编号：</w:t>
      </w:r>
      <w:r/>
    </w:p>
    <w:p>
      <w:pPr>
        <w:pStyle w:val="701"/>
        <w:spacing w:line="284" w:lineRule="auto"/>
        <w:rPr>
          <w:color w:val="auto"/>
          <w:highlight w:val="none"/>
          <w:lang w:eastAsia="zh-CN"/>
        </w:rPr>
      </w:pPr>
      <w:r>
        <w:rPr>
          <w:color w:val="auto"/>
          <w:highlight w:val="none"/>
          <w:lang w:eastAsia="zh-CN"/>
        </w:rPr>
      </w:r>
      <w:r/>
    </w:p>
    <w:p>
      <w:pPr>
        <w:pStyle w:val="701"/>
        <w:spacing w:line="284" w:lineRule="auto"/>
        <w:rPr>
          <w:color w:val="auto"/>
          <w:highlight w:val="none"/>
          <w:lang w:eastAsia="zh-CN"/>
        </w:rPr>
      </w:pPr>
      <w:r>
        <w:rPr>
          <w:color w:val="auto"/>
          <w:highlight w:val="none"/>
          <w:lang w:eastAsia="zh-CN"/>
        </w:rPr>
      </w:r>
      <w:r/>
    </w:p>
    <w:p>
      <w:pPr>
        <w:pStyle w:val="701"/>
        <w:spacing w:line="284" w:lineRule="auto"/>
        <w:rPr>
          <w:color w:val="auto"/>
          <w:highlight w:val="none"/>
          <w:lang w:eastAsia="zh-CN"/>
        </w:rPr>
      </w:pPr>
      <w:r>
        <w:rPr>
          <w:color w:val="auto"/>
          <w:highlight w:val="none"/>
          <w:lang w:eastAsia="zh-CN"/>
        </w:rPr>
      </w:r>
      <w:r/>
    </w:p>
    <w:p>
      <w:pPr>
        <w:pStyle w:val="701"/>
        <w:spacing w:line="284" w:lineRule="auto"/>
        <w:rPr>
          <w:color w:val="auto"/>
          <w:highlight w:val="none"/>
          <w:lang w:eastAsia="zh-CN"/>
        </w:rPr>
      </w:pPr>
      <w:r>
        <w:rPr>
          <w:color w:val="auto"/>
          <w:highlight w:val="none"/>
          <w:lang w:eastAsia="zh-CN"/>
        </w:rPr>
      </w:r>
      <w:r/>
    </w:p>
    <w:p>
      <w:pPr>
        <w:pStyle w:val="701"/>
        <w:spacing w:line="285" w:lineRule="auto"/>
        <w:rPr>
          <w:color w:val="auto"/>
          <w:highlight w:val="none"/>
          <w:lang w:eastAsia="zh-CN"/>
        </w:rPr>
      </w:pPr>
      <w:r>
        <w:rPr>
          <w:color w:val="auto"/>
          <w:highlight w:val="none"/>
          <w:lang w:eastAsia="zh-CN"/>
        </w:rPr>
      </w:r>
      <w:r/>
    </w:p>
    <w:p>
      <w:pPr>
        <w:ind w:left="1499"/>
        <w:spacing w:before="92" w:line="224" w:lineRule="auto"/>
        <w:rPr>
          <w:rFonts w:ascii="宋体" w:hAnsi="宋体" w:eastAsia="宋体" w:cs="宋体"/>
          <w:color w:val="auto"/>
          <w:sz w:val="28"/>
          <w:szCs w:val="28"/>
          <w:highlight w:val="none"/>
          <w:lang w:eastAsia="zh-CN"/>
        </w:rPr>
      </w:pPr>
      <w:r>
        <w:rPr>
          <w:rFonts w:ascii="宋体" w:hAnsi="宋体" w:eastAsia="宋体" w:cs="宋体"/>
          <w:b/>
          <w:bCs/>
          <w:color w:val="auto"/>
          <w:spacing w:val="31"/>
          <w:sz w:val="28"/>
          <w:szCs w:val="28"/>
          <w:highlight w:val="none"/>
          <w:lang w:eastAsia="zh-CN"/>
        </w:rPr>
        <w:t xml:space="preserve">发包人(甲方):</w:t>
      </w:r>
      <w:r/>
    </w:p>
    <w:p>
      <w:pPr>
        <w:ind w:left="1499"/>
        <w:spacing w:before="228" w:line="226" w:lineRule="auto"/>
        <w:rPr>
          <w:rFonts w:ascii="宋体" w:hAnsi="宋体" w:eastAsia="宋体" w:cs="宋体"/>
          <w:color w:val="auto"/>
          <w:sz w:val="28"/>
          <w:szCs w:val="28"/>
          <w:highlight w:val="none"/>
          <w:lang w:eastAsia="zh-CN"/>
        </w:rPr>
      </w:pPr>
      <w:r>
        <w:rPr>
          <w:rFonts w:ascii="宋体" w:hAnsi="宋体" w:eastAsia="宋体" w:cs="宋体"/>
          <w:b/>
          <w:bCs/>
          <w:color w:val="auto"/>
          <w:spacing w:val="39"/>
          <w:sz w:val="28"/>
          <w:szCs w:val="28"/>
          <w:highlight w:val="none"/>
          <w:lang w:eastAsia="zh-CN"/>
        </w:rPr>
        <w:t xml:space="preserve">承包人(乙方):</w:t>
      </w:r>
      <w:r/>
    </w:p>
    <w:p>
      <w:pPr>
        <w:pStyle w:val="701"/>
        <w:spacing w:line="255" w:lineRule="auto"/>
        <w:rPr>
          <w:color w:val="auto"/>
          <w:highlight w:val="none"/>
          <w:lang w:eastAsia="zh-CN"/>
        </w:rPr>
      </w:pPr>
      <w:r>
        <w:rPr>
          <w:color w:val="auto"/>
          <w:highlight w:val="none"/>
          <w:lang w:eastAsia="zh-CN"/>
        </w:rPr>
      </w:r>
      <w:r/>
    </w:p>
    <w:p>
      <w:pPr>
        <w:pStyle w:val="701"/>
        <w:spacing w:line="255" w:lineRule="auto"/>
        <w:rPr>
          <w:color w:val="auto"/>
          <w:highlight w:val="none"/>
          <w:lang w:eastAsia="zh-CN"/>
        </w:rPr>
      </w:pPr>
      <w:r>
        <w:rPr>
          <w:color w:val="auto"/>
          <w:highlight w:val="none"/>
          <w:lang w:eastAsia="zh-CN"/>
        </w:rPr>
      </w:r>
      <w:r/>
    </w:p>
    <w:p>
      <w:pPr>
        <w:pStyle w:val="701"/>
        <w:spacing w:line="255" w:lineRule="auto"/>
        <w:rPr>
          <w:color w:val="auto"/>
          <w:highlight w:val="none"/>
          <w:lang w:eastAsia="zh-CN"/>
        </w:rPr>
      </w:pPr>
      <w:r>
        <w:rPr>
          <w:color w:val="auto"/>
          <w:highlight w:val="none"/>
          <w:lang w:eastAsia="zh-CN"/>
        </w:rPr>
      </w:r>
      <w:r/>
    </w:p>
    <w:p>
      <w:pPr>
        <w:pStyle w:val="701"/>
        <w:spacing w:line="255" w:lineRule="auto"/>
        <w:rPr>
          <w:color w:val="auto"/>
          <w:highlight w:val="none"/>
          <w:lang w:eastAsia="zh-CN"/>
        </w:rPr>
      </w:pPr>
      <w:r>
        <w:rPr>
          <w:color w:val="auto"/>
          <w:highlight w:val="none"/>
          <w:lang w:eastAsia="zh-CN"/>
        </w:rPr>
      </w:r>
      <w:r/>
    </w:p>
    <w:p>
      <w:pPr>
        <w:pStyle w:val="701"/>
        <w:spacing w:line="255" w:lineRule="auto"/>
        <w:rPr>
          <w:color w:val="auto"/>
          <w:highlight w:val="none"/>
          <w:lang w:eastAsia="zh-CN"/>
        </w:rPr>
      </w:pPr>
      <w:r>
        <w:rPr>
          <w:color w:val="auto"/>
          <w:highlight w:val="none"/>
          <w:lang w:eastAsia="zh-CN"/>
        </w:rPr>
      </w:r>
      <w:r/>
    </w:p>
    <w:p>
      <w:pPr>
        <w:pStyle w:val="701"/>
        <w:spacing w:line="255" w:lineRule="auto"/>
        <w:rPr>
          <w:color w:val="auto"/>
          <w:highlight w:val="none"/>
          <w:lang w:eastAsia="zh-CN"/>
        </w:rPr>
      </w:pPr>
      <w:r>
        <w:rPr>
          <w:color w:val="auto"/>
          <w:highlight w:val="none"/>
          <w:lang w:eastAsia="zh-CN"/>
        </w:rPr>
      </w:r>
      <w:r/>
    </w:p>
    <w:p>
      <w:pPr>
        <w:pStyle w:val="701"/>
        <w:spacing w:line="255" w:lineRule="auto"/>
        <w:rPr>
          <w:color w:val="auto"/>
          <w:highlight w:val="none"/>
          <w:lang w:eastAsia="zh-CN"/>
        </w:rPr>
      </w:pPr>
      <w:r>
        <w:rPr>
          <w:color w:val="auto"/>
          <w:highlight w:val="none"/>
          <w:lang w:eastAsia="zh-CN"/>
        </w:rPr>
      </w:r>
      <w:r/>
    </w:p>
    <w:p>
      <w:pPr>
        <w:pStyle w:val="701"/>
        <w:spacing w:line="255" w:lineRule="auto"/>
        <w:rPr>
          <w:color w:val="auto"/>
          <w:highlight w:val="none"/>
          <w:lang w:eastAsia="zh-CN"/>
        </w:rPr>
      </w:pPr>
      <w:r>
        <w:rPr>
          <w:color w:val="auto"/>
          <w:highlight w:val="none"/>
          <w:lang w:eastAsia="zh-CN"/>
        </w:rPr>
      </w:r>
      <w:r/>
    </w:p>
    <w:p>
      <w:pPr>
        <w:pStyle w:val="701"/>
        <w:spacing w:line="256" w:lineRule="auto"/>
        <w:rPr>
          <w:color w:val="auto"/>
          <w:highlight w:val="none"/>
          <w:lang w:eastAsia="zh-CN"/>
        </w:rPr>
      </w:pPr>
      <w:r>
        <w:rPr>
          <w:color w:val="auto"/>
          <w:highlight w:val="none"/>
          <w:lang w:eastAsia="zh-CN"/>
        </w:rPr>
      </w:r>
      <w:r/>
    </w:p>
    <w:p>
      <w:pPr>
        <w:pStyle w:val="701"/>
        <w:spacing w:line="256" w:lineRule="auto"/>
        <w:rPr>
          <w:color w:val="auto"/>
          <w:highlight w:val="none"/>
          <w:lang w:eastAsia="zh-CN"/>
        </w:rPr>
      </w:pPr>
      <w:r>
        <w:rPr>
          <w:color w:val="auto"/>
          <w:highlight w:val="none"/>
          <w:lang w:eastAsia="zh-CN"/>
        </w:rPr>
      </w:r>
      <w:r/>
    </w:p>
    <w:p>
      <w:pPr>
        <w:ind w:left="185" w:right="2009" w:firstLine="599"/>
        <w:spacing w:before="65" w:line="420" w:lineRule="auto"/>
        <w:rPr>
          <w:rFonts w:ascii="仿宋" w:hAnsi="仿宋" w:eastAsia="仿宋" w:cs="仿宋"/>
          <w:color w:val="auto"/>
          <w:spacing w:val="11"/>
          <w:sz w:val="28"/>
          <w:szCs w:val="28"/>
          <w:highlight w:val="none"/>
          <w:lang w:eastAsia="zh-CN"/>
        </w:rPr>
      </w:pPr>
      <w:r>
        <w:rPr>
          <w:rFonts w:ascii="仿宋" w:hAnsi="仿宋" w:eastAsia="仿宋" w:cs="仿宋"/>
          <w:color w:val="auto"/>
          <w:spacing w:val="11"/>
          <w:sz w:val="28"/>
          <w:szCs w:val="28"/>
          <w:highlight w:val="none"/>
          <w:lang w:eastAsia="zh-CN"/>
        </w:rPr>
      </w:r>
      <w:r/>
    </w:p>
    <w:p>
      <w:pPr>
        <w:ind w:left="185" w:right="2009" w:firstLine="599"/>
        <w:spacing w:before="65" w:line="420" w:lineRule="auto"/>
        <w:rPr>
          <w:rFonts w:ascii="仿宋" w:hAnsi="仿宋" w:eastAsia="仿宋" w:cs="仿宋"/>
          <w:color w:val="auto"/>
          <w:sz w:val="28"/>
          <w:szCs w:val="28"/>
          <w:highlight w:val="none"/>
          <w:lang w:eastAsia="zh-CN"/>
        </w:rPr>
      </w:pPr>
      <w:r>
        <w:rPr>
          <w:rFonts w:ascii="仿宋" w:hAnsi="仿宋" w:eastAsia="仿宋" w:cs="仿宋"/>
          <w:color w:val="auto"/>
          <w:spacing w:val="11"/>
          <w:sz w:val="28"/>
          <w:szCs w:val="28"/>
          <w:highlight w:val="none"/>
          <w:lang w:eastAsia="zh-CN"/>
        </w:rPr>
        <w:t xml:space="preserve">项目名称：</w:t>
      </w:r>
      <w:r>
        <w:rPr>
          <w:rFonts w:hint="eastAsia" w:ascii="仿宋" w:hAnsi="仿宋" w:eastAsia="仿宋"/>
          <w:color w:val="auto"/>
          <w:sz w:val="28"/>
          <w:szCs w:val="28"/>
          <w:highlight w:val="none"/>
          <w:lang w:val="en-US" w:eastAsia="zh-CN"/>
        </w:rPr>
        <w:t xml:space="preserve">长江镇港城实验初中等中小学保洁服务采购项目</w:t>
      </w:r>
      <w:r/>
    </w:p>
    <w:p>
      <w:pPr>
        <w:ind w:left="785"/>
        <w:spacing w:before="1" w:line="223" w:lineRule="auto"/>
        <w:rPr>
          <w:rFonts w:ascii="仿宋" w:hAnsi="仿宋" w:eastAsia="仿宋" w:cs="仿宋"/>
          <w:color w:val="auto"/>
          <w:sz w:val="28"/>
          <w:szCs w:val="28"/>
          <w:highlight w:val="none"/>
          <w:lang w:eastAsia="zh-CN"/>
        </w:rPr>
      </w:pPr>
      <w:r>
        <w:rPr>
          <w:rFonts w:ascii="仿宋" w:hAnsi="仿宋" w:eastAsia="仿宋" w:cs="仿宋"/>
          <w:color w:val="auto"/>
          <w:spacing w:val="8"/>
          <w:sz w:val="28"/>
          <w:szCs w:val="28"/>
          <w:highlight w:val="none"/>
          <w:lang w:eastAsia="zh-CN"/>
        </w:rPr>
        <w:t xml:space="preserve">项目编号：</w:t>
      </w:r>
      <w:r/>
    </w:p>
    <w:p>
      <w:pPr>
        <w:ind w:left="865"/>
        <w:spacing w:before="289" w:line="222" w:lineRule="auto"/>
        <w:rPr>
          <w:rFonts w:ascii="仿宋" w:hAnsi="仿宋" w:eastAsia="仿宋" w:cs="仿宋"/>
          <w:color w:val="auto"/>
          <w:sz w:val="28"/>
          <w:szCs w:val="28"/>
          <w:highlight w:val="none"/>
          <w:lang w:eastAsia="zh-CN"/>
        </w:rPr>
      </w:pPr>
      <w:r>
        <w:rPr>
          <w:rFonts w:ascii="仿宋" w:hAnsi="仿宋" w:eastAsia="仿宋" w:cs="仿宋"/>
          <w:color w:val="auto"/>
          <w:spacing w:val="10"/>
          <w:sz w:val="28"/>
          <w:szCs w:val="28"/>
          <w:highlight w:val="none"/>
          <w:lang w:eastAsia="zh-CN"/>
        </w:rPr>
        <w:t xml:space="preserve">甲方：</w:t>
      </w:r>
      <w:r/>
    </w:p>
    <w:p>
      <w:pPr>
        <w:ind w:left="865"/>
        <w:spacing w:before="259" w:line="219" w:lineRule="auto"/>
        <w:rPr>
          <w:rFonts w:ascii="仿宋" w:hAnsi="仿宋" w:eastAsia="仿宋" w:cs="仿宋"/>
          <w:color w:val="auto"/>
          <w:sz w:val="28"/>
          <w:szCs w:val="28"/>
          <w:highlight w:val="none"/>
          <w:lang w:eastAsia="zh-CN"/>
        </w:rPr>
      </w:pPr>
      <w:r>
        <w:rPr>
          <w:rFonts w:ascii="仿宋" w:hAnsi="仿宋" w:eastAsia="仿宋" w:cs="仿宋"/>
          <w:color w:val="auto"/>
          <w:spacing w:val="11"/>
          <w:sz w:val="28"/>
          <w:szCs w:val="28"/>
          <w:highlight w:val="none"/>
          <w:lang w:eastAsia="zh-CN"/>
        </w:rPr>
        <w:t xml:space="preserve">乙方：</w:t>
      </w:r>
      <w:r/>
    </w:p>
    <w:p>
      <w:pPr>
        <w:pStyle w:val="701"/>
        <w:spacing w:line="262" w:lineRule="auto"/>
        <w:rPr>
          <w:color w:val="auto"/>
          <w:highlight w:val="none"/>
          <w:lang w:eastAsia="zh-CN"/>
        </w:rPr>
      </w:pPr>
      <w:r>
        <w:rPr>
          <w:color w:val="auto"/>
          <w:highlight w:val="none"/>
          <w:lang w:eastAsia="zh-CN"/>
        </w:rPr>
      </w:r>
      <w:r/>
    </w:p>
    <w:p>
      <w:pPr>
        <w:ind w:left="2164" w:firstLine="3024"/>
        <w:spacing w:before="91" w:line="222" w:lineRule="auto"/>
        <w:rPr>
          <w:rFonts w:ascii="仿宋" w:hAnsi="仿宋" w:eastAsia="仿宋" w:cs="仿宋"/>
          <w:color w:val="auto"/>
          <w:sz w:val="28"/>
          <w:szCs w:val="28"/>
          <w:highlight w:val="none"/>
          <w:lang w:eastAsia="zh-CN"/>
        </w:rPr>
      </w:pPr>
      <w:r>
        <w:rPr>
          <w:rFonts w:ascii="仿宋" w:hAnsi="仿宋" w:eastAsia="仿宋" w:cs="仿宋"/>
          <w:color w:val="auto"/>
          <w:spacing w:val="28"/>
          <w:sz w:val="28"/>
          <w:szCs w:val="28"/>
          <w:highlight w:val="none"/>
          <w:lang w:eastAsia="zh-CN"/>
        </w:rPr>
        <w:t xml:space="preserve">签订时间：年月日</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(如皋市长江镇人民政府)(长江镇港城实验初中等中小学保洁服务采购项目)委托(</w:t>
      </w:r>
      <w:r>
        <w:rPr>
          <w:rFonts w:hint="eastAsia" w:ascii="仿宋" w:hAnsi="仿宋" w:eastAsia="仿宋"/>
          <w:color w:val="auto"/>
          <w:sz w:val="24"/>
          <w:highlight w:val="none"/>
          <w:lang w:val="en-US" w:eastAsia="zh-CN"/>
        </w:rPr>
        <w:t xml:space="preserve">南通泾天纬地项目管理有限公司</w:t>
      </w:r>
      <w:r>
        <w:rPr>
          <w:rFonts w:hint="eastAsia" w:ascii="仿宋" w:hAnsi="仿宋" w:eastAsia="仿宋"/>
          <w:color w:val="auto"/>
          <w:sz w:val="24"/>
          <w:highlight w:val="none"/>
          <w:lang w:eastAsia="zh-CN"/>
        </w:rPr>
        <w:t xml:space="preserve">)进行了政府采购。按照评委会评审推荐、甲方确定乙方为成交单位。现甲乙双方协商同意签订本合同。</w:t>
      </w:r>
      <w:r/>
    </w:p>
    <w:p>
      <w:pPr>
        <w:ind w:firstLine="482"/>
        <w:spacing w:line="400" w:lineRule="exact"/>
        <w:rPr>
          <w:rFonts w:hint="eastAsia" w:ascii="仿宋" w:hAnsi="仿宋" w:eastAsia="仿宋"/>
          <w:b/>
          <w:bCs/>
          <w:color w:val="auto"/>
          <w:sz w:val="24"/>
          <w:highlight w:val="none"/>
          <w:lang w:eastAsia="zh-CN"/>
        </w:rPr>
      </w:pPr>
      <w:r>
        <w:rPr>
          <w:rFonts w:hint="eastAsia" w:ascii="仿宋" w:hAnsi="仿宋" w:eastAsia="仿宋"/>
          <w:b/>
          <w:bCs/>
          <w:color w:val="auto"/>
          <w:sz w:val="24"/>
          <w:highlight w:val="none"/>
          <w:lang w:eastAsia="zh-CN"/>
        </w:rPr>
        <w:t xml:space="preserve">第一条合同文件</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下列与本次采购活动有关的文件及附件是本合同不可分割的组成部分，与本合同具有同等法律效力，这些文件包括但不限于：</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1.采购文件；</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2.竞争性</w:t>
      </w:r>
      <w:r>
        <w:rPr>
          <w:rFonts w:hint="eastAsia" w:ascii="仿宋" w:hAnsi="仿宋" w:eastAsia="仿宋"/>
          <w:color w:val="auto"/>
          <w:sz w:val="24"/>
          <w:highlight w:val="none"/>
          <w:lang w:val="en-US" w:eastAsia="zh-CN"/>
        </w:rPr>
        <w:t xml:space="preserve">谈判</w:t>
      </w:r>
      <w:r>
        <w:rPr>
          <w:rFonts w:hint="eastAsia" w:ascii="仿宋" w:hAnsi="仿宋" w:eastAsia="仿宋"/>
          <w:color w:val="auto"/>
          <w:sz w:val="24"/>
          <w:highlight w:val="none"/>
          <w:lang w:eastAsia="zh-CN"/>
        </w:rPr>
        <w:t xml:space="preserve">响应文件；</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3.乙方在参加采购活动时的书面承诺；</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4.中标(成交)通知书；</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5.合同补充条款或说明；</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6.保密协议或条款；</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7.相关附件、图纸及电子版资料。</w:t>
      </w:r>
      <w:r/>
    </w:p>
    <w:p>
      <w:pPr>
        <w:ind w:firstLine="482"/>
        <w:spacing w:line="400" w:lineRule="exact"/>
        <w:rPr>
          <w:rFonts w:hint="eastAsia" w:ascii="仿宋" w:hAnsi="仿宋" w:eastAsia="仿宋"/>
          <w:b/>
          <w:bCs/>
          <w:color w:val="auto"/>
          <w:sz w:val="24"/>
          <w:highlight w:val="none"/>
          <w:lang w:eastAsia="zh-CN"/>
        </w:rPr>
      </w:pPr>
      <w:r>
        <w:rPr>
          <w:rFonts w:hint="eastAsia" w:ascii="仿宋" w:hAnsi="仿宋" w:eastAsia="仿宋"/>
          <w:b/>
          <w:bCs/>
          <w:color w:val="auto"/>
          <w:sz w:val="24"/>
          <w:highlight w:val="none"/>
          <w:lang w:eastAsia="zh-CN"/>
        </w:rPr>
        <w:t xml:space="preserve">第二条采购内容</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1、环境卫生保洁范围：</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5655945</wp:posOffset>
                </wp:positionH>
                <wp:positionV relativeFrom="paragraph">
                  <wp:posOffset>287020</wp:posOffset>
                </wp:positionV>
                <wp:extent cx="175260" cy="1458595"/>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75260" cy="1458595"/>
                        </a:xfrm>
                        <a:prstGeom prst="rect">
                          <a:avLst/>
                        </a:prstGeom>
                        <a:noFill/>
                        <a:ln>
                          <a:noFill/>
                        </a:ln>
                      </wps:spPr>
                      <wps:txbx>
                        <w:txbxContent>
                          <w:p>
                            <w:r/>
                            <w:r/>
                          </w:p>
                        </w:txbxContent>
                      </wps:txbx>
                      <wps:bodyPr vert="eaVert" lIns="0" tIns="0" rIns="0" bIns="0" upright="1"/>
                    </wps:wsp>
                  </a:graphicData>
                </a:graphic>
              </wp:anchor>
            </w:drawing>
          </mc:Choice>
          <mc:Fallback>
            <w:pict>
              <v:shape id="shape 0" o:spid="_x0000_s0" o:spt="202" type="#_x0000_t202" style="position:absolute;z-index:251659264;o:allowoverlap:true;o:allowincell:true;mso-position-horizontal-relative:text;margin-left:445.3pt;mso-position-horizontal:absolute;mso-position-vertical-relative:text;margin-top:22.6pt;mso-position-vertical:absolute;width:13.8pt;height:114.8pt;mso-wrap-distance-left:9.0pt;mso-wrap-distance-top:0.0pt;mso-wrap-distance-right:9.0pt;mso-wrap-distance-bottom:0.0pt;visibility:visible;" filled="f" stroked="f">
                <v:textbox inset="0,0,0,0">
                  <w:txbxContent>
                    <w:p>
                      <w:r/>
                      <w:r/>
                    </w:p>
                  </w:txbxContent>
                </v:textbox>
              </v:shape>
            </w:pict>
          </mc:Fallback>
        </mc:AlternateContent>
      </w:r>
      <w:r>
        <w:rPr>
          <w:rFonts w:hint="eastAsia" w:ascii="仿宋" w:hAnsi="仿宋" w:eastAsia="仿宋"/>
          <w:color w:val="auto"/>
          <w:sz w:val="24"/>
          <w:highlight w:val="none"/>
          <w:lang w:eastAsia="zh-CN"/>
        </w:rPr>
        <w:t xml:space="preserve">(1)教学楼、实验楼、综合楼、办公楼：每天保持公共区域、通道、办公室、会议室、卫生间、下水道、玻璃门窗等整洁通畅。</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(2)外场：建筑物、停车场(含地下车库拾零)、卫生间、公共区域的下水道、中心的路面等无漂浮物。</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2、环境卫生保洁要求及标准：</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(1)室内保洁标准：要求地面保持洁净、光亮，无尘土、污渍、垃圾、烟头、纸屑、油渍，保证墙体、照明灯具、会议桌面、玻璃门窗、外扶手、空调内 机表面无灰尘，污渍。</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卫生间的保洁标准：卫生间、洗手间、学生直接饮用水机每日至少打扫两次(拖、抹、擦、冲、洗等)便池、蹲坑、水池、洁具等每周日用消毒剂消毒两次，每月全面消毒一次，要求做到：始终保持地面整洁干燥，洁具、便池、蹲坑、门窗、墙体等卫生间清洁，无灰尘、无垃圾，房间无异味，便池、蹲坑无便迹、无堵塞。课间后，必须加强厕所的巡查，做好卫生保洁。</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(3)道路面、水面保洁标准：保持路面干净整洁，及时清理路面垃圾泥土，负责路面清扫平常每天一次，并有人正常保洁，双休日、重大节假日和举办活动 期间，路面清扫不少于每日2次；道路积聚垃圾杂物一般不得超过30分钟。</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(4)雨棚、门窗保持清洁，无污渍。</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(5)路面的下水道保洁标准：要求路面的水渠畅通、不阻塞，及时清理下水道的泥沙垃圾。</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(6)物业管理公司必须保证保洁责任区域，不限时段内有清洁工进行保洁，做到保洁区域内无垃圾、废物、纸巾、烟头、无杂物等。</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(7)保洁人员工作期间要注意文明礼貌，礼貌在前，礼让三先，严禁与工作人员发生任何争执，一旦发现，或有投诉，将严格考核，开具处罚通知单，情节严重的，物业管理公司要立即换人并扣减公司服务费。</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(8)因学校教育教学活动，在国家法定节假日需物业保障的情形，按相关规定执行，物业公司必须配合支持。</w:t>
      </w:r>
      <w:r/>
    </w:p>
    <w:p>
      <w:pPr>
        <w:ind w:firstLine="482"/>
        <w:spacing w:line="400" w:lineRule="exact"/>
        <w:rPr>
          <w:rFonts w:hint="eastAsia" w:ascii="仿宋" w:hAnsi="仿宋" w:eastAsia="仿宋"/>
          <w:b/>
          <w:bCs/>
          <w:color w:val="auto"/>
          <w:sz w:val="24"/>
          <w:highlight w:val="none"/>
          <w:lang w:eastAsia="zh-CN"/>
        </w:rPr>
      </w:pPr>
      <w:r>
        <w:rPr>
          <w:rFonts w:hint="eastAsia" w:ascii="仿宋" w:hAnsi="仿宋" w:eastAsia="仿宋"/>
          <w:b/>
          <w:bCs/>
          <w:color w:val="auto"/>
          <w:sz w:val="24"/>
          <w:highlight w:val="none"/>
          <w:lang w:eastAsia="zh-CN"/>
        </w:rPr>
        <w:t xml:space="preserve">第三条合同总金额</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本合同服务总金额：¥****元。</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大写：*****元。</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分项价款在《服务一览表》中有明确规定。</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本合同总价款含税，包括服务期间必须的服装费、培训费等相关费用。</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本合同执行期内因工作量变化而引起的服务费用的变动，在双方事先协商一致的前提下签订补充合同，但因此而增加的服务费用不得超过原成交金额的10%。</w:t>
      </w:r>
      <w:r/>
    </w:p>
    <w:p>
      <w:pPr>
        <w:ind w:firstLine="482"/>
        <w:spacing w:line="400" w:lineRule="exact"/>
        <w:rPr>
          <w:rFonts w:hint="eastAsia" w:ascii="仿宋" w:hAnsi="仿宋" w:eastAsia="仿宋"/>
          <w:b/>
          <w:bCs/>
          <w:color w:val="auto"/>
          <w:sz w:val="24"/>
          <w:highlight w:val="none"/>
          <w:lang w:eastAsia="zh-CN"/>
        </w:rPr>
      </w:pPr>
      <w:r>
        <w:rPr>
          <w:rFonts w:hint="eastAsia" w:ascii="仿宋" w:hAnsi="仿宋" w:eastAsia="仿宋"/>
          <w:b/>
          <w:bCs/>
          <w:color w:val="auto"/>
          <w:sz w:val="24"/>
          <w:highlight w:val="none"/>
          <w:lang w:eastAsia="zh-CN"/>
        </w:rPr>
        <w:t xml:space="preserve">第四条服务要求和标准</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5918835</wp:posOffset>
                </wp:positionH>
                <wp:positionV relativeFrom="paragraph">
                  <wp:posOffset>2705100</wp:posOffset>
                </wp:positionV>
                <wp:extent cx="11430" cy="25400"/>
                <wp:effectExtent l="0" t="0" r="7620" b="3175"/>
                <wp:wrapNone/>
                <wp:docPr id="2" name="IM 18"/>
                <wp:cNvGraphicFramePr/>
                <a:graphic xmlns:a="http://schemas.openxmlformats.org/drawingml/2006/main">
                  <a:graphicData uri="http://schemas.openxmlformats.org/drawingml/2006/picture">
                    <pic:pic xmlns:pic="http://schemas.openxmlformats.org/drawingml/2006/picture">
                      <pic:nvPicPr>
                        <pic:cNvPr id="18" name="IM 18"/>
                        <pic:cNvPicPr/>
                        <pic:nvPr/>
                      </pic:nvPicPr>
                      <pic:blipFill>
                        <a:blip r:embed="rId13"/>
                        <a:stretch/>
                      </pic:blipFill>
                      <pic:spPr bwMode="auto">
                        <a:xfrm>
                          <a:off x="0" y="0"/>
                          <a:ext cx="11724" cy="251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466.0pt;mso-position-horizontal:absolute;mso-position-vertical-relative:text;margin-top:213.0pt;mso-position-vertical:absolute;width:0.9pt;height:2.0pt;mso-wrap-distance-left:0.0pt;mso-wrap-distance-top:0.0pt;mso-wrap-distance-right:0.0pt;mso-wrap-distance-bottom:0.0pt;" stroked="false">
                <v:path textboxrect="0,0,0,0"/>
                <v:imagedata r:id="rId13" o:title=""/>
              </v:shape>
            </w:pict>
          </mc:Fallback>
        </mc:AlternateContent>
      </w:r>
      <w:r>
        <w:rPr>
          <w:rFonts w:hint="eastAsia" w:ascii="仿宋" w:hAnsi="仿宋" w:eastAsia="仿宋"/>
          <w:color w:val="auto"/>
          <w:sz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5843905</wp:posOffset>
                </wp:positionH>
                <wp:positionV relativeFrom="paragraph">
                  <wp:posOffset>2702560</wp:posOffset>
                </wp:positionV>
                <wp:extent cx="80645" cy="690245"/>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80644" cy="690245"/>
                        </a:xfrm>
                        <a:prstGeom prst="rect">
                          <a:avLst/>
                        </a:prstGeom>
                        <a:noFill/>
                        <a:ln>
                          <a:noFill/>
                        </a:ln>
                      </wps:spPr>
                      <wps:txbx>
                        <w:txbxContent>
                          <w:p>
                            <w:pPr>
                              <w:ind w:left="20"/>
                              <w:spacing w:before="20" w:line="195" w:lineRule="auto"/>
                              <w:rPr>
                                <w:rFonts w:ascii="宋体" w:hAnsi="宋体" w:eastAsia="宋体" w:cs="宋体"/>
                                <w:sz w:val="8"/>
                                <w:szCs w:val="8"/>
                              </w:rPr>
                            </w:pPr>
                            <w:r>
                              <w:rPr>
                                <w:rFonts w:ascii="宋体" w:hAnsi="宋体" w:eastAsia="宋体" w:cs="宋体"/>
                                <w:sz w:val="8"/>
                                <w:szCs w:val="8"/>
                              </w:rPr>
                              <w:t xml:space="preserve">、古、'</w:t>
                            </w:r>
                            <w:r/>
                          </w:p>
                        </w:txbxContent>
                      </wps:txbx>
                      <wps:bodyPr vert="eaVert" lIns="0" tIns="0" rIns="0" bIns="0" upright="1"/>
                    </wps:wsp>
                  </a:graphicData>
                </a:graphic>
              </wp:anchor>
            </w:drawing>
          </mc:Choice>
          <mc:Fallback>
            <w:pict>
              <v:shape id="shape 2" o:spid="_x0000_s2" o:spt="202" type="#_x0000_t202" style="position:absolute;z-index:251660288;o:allowoverlap:true;o:allowincell:true;mso-position-horizontal-relative:text;margin-left:460.1pt;mso-position-horizontal:absolute;mso-position-vertical-relative:text;margin-top:212.8pt;mso-position-vertical:absolute;width:6.3pt;height:54.3pt;mso-wrap-distance-left:9.0pt;mso-wrap-distance-top:0.0pt;mso-wrap-distance-right:9.0pt;mso-wrap-distance-bottom:0.0pt;visibility:visible;" filled="f" stroked="f">
                <v:textbox inset="0,0,0,0">
                  <w:txbxContent>
                    <w:p>
                      <w:pPr>
                        <w:ind w:left="20"/>
                        <w:spacing w:before="20" w:line="195" w:lineRule="auto"/>
                        <w:rPr>
                          <w:rFonts w:ascii="宋体" w:hAnsi="宋体" w:eastAsia="宋体" w:cs="宋体"/>
                          <w:sz w:val="8"/>
                          <w:szCs w:val="8"/>
                        </w:rPr>
                      </w:pPr>
                      <w:r>
                        <w:rPr>
                          <w:rFonts w:ascii="宋体" w:hAnsi="宋体" w:eastAsia="宋体" w:cs="宋体"/>
                          <w:sz w:val="8"/>
                          <w:szCs w:val="8"/>
                        </w:rPr>
                        <w:t xml:space="preserve">、古、'</w:t>
                      </w:r>
                      <w:r/>
                    </w:p>
                  </w:txbxContent>
                </v:textbox>
              </v:shape>
            </w:pict>
          </mc:Fallback>
        </mc:AlternateContent>
      </w:r>
      <w:r>
        <w:rPr>
          <w:rFonts w:hint="eastAsia" w:ascii="仿宋" w:hAnsi="仿宋" w:eastAsia="仿宋"/>
          <w:color w:val="auto"/>
          <w:sz w:val="24"/>
          <w:highlight w:val="none"/>
          <w:lang w:eastAsia="zh-CN"/>
        </w:rPr>
        <w:t xml:space="preserve">1、人员配置：</w:t>
      </w:r>
      <w:r>
        <w:rPr>
          <w:rFonts w:hint="eastAsia" w:ascii="仿宋" w:hAnsi="仿宋" w:eastAsia="仿宋"/>
          <w:color w:val="auto"/>
          <w:sz w:val="24"/>
          <w:highlight w:val="none"/>
          <w:lang w:val="en-US" w:eastAsia="zh-CN"/>
        </w:rPr>
        <w:t xml:space="preserve">提供服务</w:t>
      </w:r>
      <w:r>
        <w:rPr>
          <w:rFonts w:hint="eastAsia" w:ascii="仿宋" w:hAnsi="仿宋" w:eastAsia="仿宋"/>
          <w:color w:val="auto"/>
          <w:sz w:val="24"/>
          <w:highlight w:val="none"/>
          <w:lang w:eastAsia="zh-CN"/>
        </w:rPr>
        <w:t xml:space="preserve">人员名单，包括姓名、身份证号码、</w:t>
      </w:r>
      <w:r>
        <w:rPr>
          <w:rFonts w:hint="eastAsia" w:ascii="仿宋" w:hAnsi="仿宋" w:eastAsia="仿宋"/>
          <w:color w:val="auto"/>
          <w:sz w:val="24"/>
          <w:highlight w:val="none"/>
          <w:lang w:val="en-US" w:eastAsia="zh-CN"/>
        </w:rPr>
        <w:t xml:space="preserve">无犯罪记录证明。</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r>
      <w:r/>
    </w:p>
    <w:tbl>
      <w:tblPr>
        <w:tblStyle w:val="899"/>
        <w:tblW w:w="913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367"/>
        <w:gridCol w:w="3570"/>
        <w:gridCol w:w="869"/>
        <w:gridCol w:w="2355"/>
      </w:tblGrid>
      <w:tr>
        <w:trPr>
          <w:trHeight w:val="703"/>
        </w:trPr>
        <w:tc>
          <w:tcPr>
            <w:tcW w:w="977" w:type="dxa"/>
            <w:vAlign w:val="center"/>
            <w:textDirection w:val="lrTb"/>
            <w:noWrap w:val="false"/>
          </w:tcPr>
          <w:p>
            <w:pPr>
              <w:ind w:firstLine="480"/>
              <w:jc w:val="center"/>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序号</w:t>
            </w:r>
            <w:r/>
          </w:p>
        </w:tc>
        <w:tc>
          <w:tcPr>
            <w:tcW w:w="1367" w:type="dxa"/>
            <w:vAlign w:val="center"/>
            <w:textDirection w:val="lrTb"/>
            <w:noWrap w:val="false"/>
          </w:tcPr>
          <w:p>
            <w:pPr>
              <w:jc w:val="center"/>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岗位名称</w:t>
            </w:r>
            <w:r/>
          </w:p>
        </w:tc>
        <w:tc>
          <w:tcPr>
            <w:tcW w:w="3570" w:type="dxa"/>
            <w:vAlign w:val="center"/>
            <w:textDirection w:val="lrTb"/>
            <w:noWrap w:val="false"/>
          </w:tcPr>
          <w:p>
            <w:pPr>
              <w:ind w:firstLine="480"/>
              <w:jc w:val="center"/>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工作地点</w:t>
            </w:r>
            <w:r/>
          </w:p>
        </w:tc>
        <w:tc>
          <w:tcPr>
            <w:tcW w:w="869" w:type="dxa"/>
            <w:vAlign w:val="center"/>
            <w:textDirection w:val="lrTb"/>
            <w:noWrap w:val="false"/>
          </w:tcPr>
          <w:p>
            <w:pPr>
              <w:jc w:val="center"/>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人数</w:t>
            </w:r>
            <w:r/>
          </w:p>
        </w:tc>
        <w:tc>
          <w:tcPr>
            <w:tcW w:w="2355" w:type="dxa"/>
            <w:vAlign w:val="center"/>
            <w:textDirection w:val="lrTb"/>
            <w:noWrap w:val="false"/>
          </w:tcPr>
          <w:p>
            <w:pPr>
              <w:ind w:firstLine="480"/>
              <w:jc w:val="center"/>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备注</w:t>
            </w:r>
            <w:r/>
          </w:p>
        </w:tc>
      </w:tr>
      <w:tr>
        <w:trPr>
          <w:trHeight w:val="703"/>
        </w:trPr>
        <w:tc>
          <w:tcPr>
            <w:tcW w:w="977"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w:t>
            </w:r>
            <w:r/>
          </w:p>
        </w:tc>
        <w:tc>
          <w:tcPr>
            <w:tcW w:w="1367"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督查</w:t>
            </w:r>
            <w:r/>
          </w:p>
        </w:tc>
        <w:tc>
          <w:tcPr>
            <w:tcW w:w="3570"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负责各区域内的卫生监督、监管工作</w:t>
            </w:r>
            <w:r/>
          </w:p>
        </w:tc>
        <w:tc>
          <w:tcPr>
            <w:tcW w:w="869"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w:t>
            </w:r>
            <w:r/>
          </w:p>
        </w:tc>
        <w:tc>
          <w:tcPr>
            <w:tcW w:w="2355"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项目经理证</w:t>
            </w:r>
            <w:r/>
          </w:p>
        </w:tc>
      </w:tr>
      <w:tr>
        <w:trPr>
          <w:trHeight w:val="676"/>
        </w:trPr>
        <w:tc>
          <w:tcPr>
            <w:tcW w:w="977"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w:t>
            </w:r>
            <w:r/>
          </w:p>
        </w:tc>
        <w:tc>
          <w:tcPr>
            <w:tcW w:w="1367"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保洁</w:t>
            </w:r>
            <w:r/>
          </w:p>
        </w:tc>
        <w:tc>
          <w:tcPr>
            <w:tcW w:w="3570"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港城实验初中</w:t>
            </w:r>
            <w:r/>
          </w:p>
        </w:tc>
        <w:tc>
          <w:tcPr>
            <w:tcW w:w="869"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6</w:t>
            </w:r>
            <w:r/>
          </w:p>
        </w:tc>
        <w:tc>
          <w:tcPr>
            <w:tcW w:w="2355"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r>
            <w:r/>
          </w:p>
        </w:tc>
      </w:tr>
      <w:tr>
        <w:trPr>
          <w:trHeight w:val="511"/>
        </w:trPr>
        <w:tc>
          <w:tcPr>
            <w:tcW w:w="977"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3</w:t>
            </w:r>
            <w:r/>
          </w:p>
        </w:tc>
        <w:tc>
          <w:tcPr>
            <w:tcW w:w="1367"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保洁</w:t>
            </w:r>
            <w:r/>
          </w:p>
        </w:tc>
        <w:tc>
          <w:tcPr>
            <w:tcW w:w="3570"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港城实验小学</w:t>
            </w:r>
            <w:r/>
          </w:p>
        </w:tc>
        <w:tc>
          <w:tcPr>
            <w:tcW w:w="869"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5</w:t>
            </w:r>
            <w:r/>
          </w:p>
        </w:tc>
        <w:tc>
          <w:tcPr>
            <w:tcW w:w="2355"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r>
            <w:r/>
          </w:p>
        </w:tc>
      </w:tr>
      <w:tr>
        <w:trPr>
          <w:trHeight w:val="356"/>
        </w:trPr>
        <w:tc>
          <w:tcPr>
            <w:tcW w:w="977"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4</w:t>
            </w:r>
            <w:r/>
          </w:p>
        </w:tc>
        <w:tc>
          <w:tcPr>
            <w:tcW w:w="1367"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保洁</w:t>
            </w:r>
            <w:r/>
          </w:p>
        </w:tc>
        <w:tc>
          <w:tcPr>
            <w:tcW w:w="3570"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郭园初中</w:t>
            </w:r>
            <w:r/>
          </w:p>
        </w:tc>
        <w:tc>
          <w:tcPr>
            <w:tcW w:w="869"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w:t>
            </w:r>
            <w:r/>
          </w:p>
        </w:tc>
        <w:tc>
          <w:tcPr>
            <w:tcW w:w="2355"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r>
            <w:r/>
          </w:p>
        </w:tc>
      </w:tr>
      <w:tr>
        <w:trPr>
          <w:trHeight w:val="356"/>
        </w:trPr>
        <w:tc>
          <w:tcPr>
            <w:tcW w:w="977"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5</w:t>
            </w:r>
            <w:r/>
          </w:p>
        </w:tc>
        <w:tc>
          <w:tcPr>
            <w:tcW w:w="1367"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保洁</w:t>
            </w:r>
            <w:r/>
          </w:p>
        </w:tc>
        <w:tc>
          <w:tcPr>
            <w:tcW w:w="3570"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郭园小学</w:t>
            </w:r>
            <w:r/>
          </w:p>
        </w:tc>
        <w:tc>
          <w:tcPr>
            <w:tcW w:w="869"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w:t>
            </w:r>
            <w:r/>
          </w:p>
        </w:tc>
        <w:tc>
          <w:tcPr>
            <w:tcW w:w="2355"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r>
            <w:r/>
          </w:p>
        </w:tc>
      </w:tr>
      <w:tr>
        <w:trPr>
          <w:trHeight w:val="356"/>
        </w:trPr>
        <w:tc>
          <w:tcPr>
            <w:tcW w:w="977"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6</w:t>
            </w:r>
            <w:r/>
          </w:p>
        </w:tc>
        <w:tc>
          <w:tcPr>
            <w:tcW w:w="1367"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保洁</w:t>
            </w:r>
            <w:r/>
          </w:p>
        </w:tc>
        <w:tc>
          <w:tcPr>
            <w:tcW w:w="3570"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车马湖小学</w:t>
            </w:r>
            <w:r/>
          </w:p>
        </w:tc>
        <w:tc>
          <w:tcPr>
            <w:tcW w:w="869"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w:t>
            </w:r>
            <w:r/>
          </w:p>
        </w:tc>
        <w:tc>
          <w:tcPr>
            <w:tcW w:w="2355"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r>
            <w:r/>
          </w:p>
        </w:tc>
      </w:tr>
      <w:tr>
        <w:trPr>
          <w:trHeight w:val="356"/>
        </w:trPr>
        <w:tc>
          <w:tcPr>
            <w:tcW w:w="977"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7</w:t>
            </w:r>
            <w:r/>
          </w:p>
        </w:tc>
        <w:tc>
          <w:tcPr>
            <w:tcW w:w="1367"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保洁</w:t>
            </w:r>
            <w:r/>
          </w:p>
        </w:tc>
        <w:tc>
          <w:tcPr>
            <w:tcW w:w="3570"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永平小学</w:t>
            </w:r>
            <w:r/>
          </w:p>
        </w:tc>
        <w:tc>
          <w:tcPr>
            <w:tcW w:w="869"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3</w:t>
            </w:r>
            <w:r/>
          </w:p>
        </w:tc>
        <w:tc>
          <w:tcPr>
            <w:tcW w:w="2355"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r>
            <w:r/>
          </w:p>
        </w:tc>
      </w:tr>
      <w:tr>
        <w:trPr>
          <w:trHeight w:val="356"/>
        </w:trPr>
        <w:tc>
          <w:tcPr>
            <w:tcW w:w="977"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8</w:t>
            </w:r>
            <w:r/>
          </w:p>
        </w:tc>
        <w:tc>
          <w:tcPr>
            <w:tcW w:w="1367"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保洁</w:t>
            </w:r>
            <w:r/>
          </w:p>
        </w:tc>
        <w:tc>
          <w:tcPr>
            <w:tcW w:w="3570"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如皋师范第三附属小学</w:t>
            </w:r>
            <w:r/>
          </w:p>
        </w:tc>
        <w:tc>
          <w:tcPr>
            <w:tcW w:w="869"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3</w:t>
            </w:r>
            <w:r/>
          </w:p>
        </w:tc>
        <w:tc>
          <w:tcPr>
            <w:tcW w:w="2355"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r>
            <w:r/>
          </w:p>
        </w:tc>
      </w:tr>
      <w:tr>
        <w:trPr>
          <w:trHeight w:val="356"/>
        </w:trPr>
        <w:tc>
          <w:tcPr>
            <w:tcW w:w="977"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9</w:t>
            </w:r>
            <w:r/>
          </w:p>
        </w:tc>
        <w:tc>
          <w:tcPr>
            <w:tcW w:w="1367"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保洁</w:t>
            </w:r>
            <w:r/>
          </w:p>
        </w:tc>
        <w:tc>
          <w:tcPr>
            <w:tcW w:w="3570"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长新小学</w:t>
            </w:r>
            <w:r/>
          </w:p>
        </w:tc>
        <w:tc>
          <w:tcPr>
            <w:tcW w:w="869"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w:t>
            </w:r>
            <w:r/>
          </w:p>
        </w:tc>
        <w:tc>
          <w:tcPr>
            <w:tcW w:w="2355"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r>
            <w:r/>
          </w:p>
        </w:tc>
      </w:tr>
      <w:tr>
        <w:trPr>
          <w:trHeight w:val="377"/>
        </w:trPr>
        <w:tc>
          <w:tcPr>
            <w:gridSpan w:val="3"/>
            <w:tcW w:w="5914"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合计</w:t>
            </w:r>
            <w:r/>
          </w:p>
        </w:tc>
        <w:tc>
          <w:tcPr>
            <w:tcW w:w="869"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25</w:t>
            </w:r>
            <w:r/>
          </w:p>
        </w:tc>
        <w:tc>
          <w:tcPr>
            <w:tcW w:w="2355" w:type="dxa"/>
            <w:textDirection w:val="lrTb"/>
            <w:noWrap w:val="false"/>
          </w:tcPr>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r>
            <w:r/>
          </w:p>
        </w:tc>
      </w:tr>
    </w:tbl>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2、对各工种人员和工作时间的要求：</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(1)年龄要求：55周岁以内，身体健康、无任何传染性疾病。</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(2)热爱物业工作，有责任感和事业心，勤劳，朴实。</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(3)有较好的个人形象和素质。要统一着装、行为要规范。</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(4)工作时间：8小时工作制，时间为上午7:30-11:30,下午1:30-5:30,具体工作时间可参照学校作息时间适当调整。周末、节假日参与值班，服从 工作安排，做好班次调整。</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(5)服装由物业公司自己购置，统一配备。保洁耗材及日常用品等易耗品由业主购买。业主提供工作人员午餐。</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(6)物业派出的保洁人员与学校无任何劳动关系，学校支付给物业的服务费包含各项</w:t>
      </w:r>
      <w:r>
        <w:rPr>
          <w:rFonts w:hint="eastAsia" w:ascii="仿宋" w:hAnsi="仿宋" w:eastAsia="仿宋"/>
          <w:b w:val="0"/>
          <w:bCs w:val="0"/>
          <w:color w:val="auto"/>
          <w:sz w:val="24"/>
          <w:highlight w:val="none"/>
          <w:lang w:eastAsia="zh-CN"/>
        </w:rPr>
        <w:t xml:space="preserve">社会</w:t>
      </w:r>
      <w:r>
        <w:rPr>
          <w:rFonts w:hint="eastAsia" w:ascii="仿宋" w:hAnsi="仿宋" w:eastAsia="仿宋"/>
          <w:b w:val="0"/>
          <w:bCs w:val="0"/>
          <w:color w:val="auto"/>
          <w:sz w:val="24"/>
          <w:highlight w:val="none"/>
          <w:lang w:val="en-US" w:eastAsia="zh-CN"/>
        </w:rPr>
        <w:t xml:space="preserve">保险</w:t>
      </w:r>
      <w:r>
        <w:rPr>
          <w:rFonts w:hint="eastAsia" w:ascii="仿宋" w:hAnsi="仿宋" w:eastAsia="仿宋"/>
          <w:color w:val="auto"/>
          <w:sz w:val="24"/>
          <w:highlight w:val="none"/>
          <w:lang w:eastAsia="zh-CN"/>
        </w:rPr>
        <w:t xml:space="preserve">及福利，工作人员安全由乙方负责(含上下班途中)。</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(7)物业公司的所有服务人员必须统一着装。办理出入证，并做好登记、变更、备案手续。服从所服务的学校，重大接待和举办活动，无条件服从教育管理中心和学校统一安排。</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3、服务标准</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学校物业管理以《江苏省物业管理等级标准》、《南通市物业管理行业标准》为执行标准。紧紧围绕管理、服务的基本任务，按照科学化、制度化、规范化的总体要求，以高起点、一流的服务水平、科学的管理手段，对校园实施专业化的管理，切实为广大师生员工提供一个舒适、整洁、安全、文明、快捷、方便的教育教学环境。</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4、考核方案</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甲方</w:t>
      </w:r>
      <w:r>
        <w:rPr>
          <w:rFonts w:hint="eastAsia" w:ascii="仿宋" w:hAnsi="仿宋" w:eastAsia="仿宋" w:cs="仿宋"/>
          <w:b/>
          <w:bCs/>
          <w:color w:val="auto"/>
          <w:sz w:val="24"/>
          <w:szCs w:val="24"/>
          <w:highlight w:val="none"/>
        </w:rPr>
        <w:t xml:space="preserve">参考《月度考核评分标准》（</w:t>
      </w:r>
      <w:r>
        <w:rPr>
          <w:rFonts w:hint="eastAsia" w:ascii="仿宋" w:hAnsi="仿宋" w:eastAsia="仿宋" w:cs="仿宋"/>
          <w:b/>
          <w:bCs/>
          <w:color w:val="auto"/>
          <w:sz w:val="24"/>
          <w:szCs w:val="24"/>
          <w:highlight w:val="none"/>
          <w:lang w:val="zh-CN"/>
        </w:rPr>
        <w:t xml:space="preserve">见附件）</w:t>
      </w:r>
      <w:r>
        <w:rPr>
          <w:rFonts w:hint="eastAsia" w:ascii="仿宋" w:hAnsi="仿宋" w:eastAsia="仿宋" w:cs="仿宋"/>
          <w:b/>
          <w:bCs/>
          <w:color w:val="auto"/>
          <w:sz w:val="24"/>
          <w:szCs w:val="24"/>
          <w:highlight w:val="none"/>
        </w:rPr>
        <w:t xml:space="preserve">对</w:t>
      </w:r>
      <w:r>
        <w:rPr>
          <w:rFonts w:hint="eastAsia" w:ascii="仿宋" w:hAnsi="仿宋" w:eastAsia="仿宋" w:cs="仿宋"/>
          <w:b/>
          <w:bCs/>
          <w:color w:val="auto"/>
          <w:sz w:val="24"/>
          <w:szCs w:val="24"/>
          <w:highlight w:val="none"/>
          <w:lang w:val="en-US" w:eastAsia="zh-CN"/>
        </w:rPr>
        <w:t xml:space="preserve">乙方</w:t>
      </w:r>
      <w:r>
        <w:rPr>
          <w:rFonts w:hint="eastAsia" w:ascii="仿宋" w:hAnsi="仿宋" w:eastAsia="仿宋" w:cs="仿宋"/>
          <w:b/>
          <w:bCs/>
          <w:color w:val="auto"/>
          <w:sz w:val="24"/>
          <w:szCs w:val="24"/>
          <w:highlight w:val="none"/>
        </w:rPr>
        <w:t xml:space="preserve">的服务情况进行综合考核，最终根据考核分数进行服务费结算。</w:t>
      </w:r>
      <w:r>
        <w:rPr>
          <w:rFonts w:hint="eastAsia" w:ascii="仿宋" w:hAnsi="仿宋" w:eastAsia="仿宋" w:cs="仿宋"/>
          <w:b/>
          <w:bCs/>
          <w:color w:val="auto"/>
          <w:sz w:val="24"/>
          <w:szCs w:val="24"/>
          <w:highlight w:val="none"/>
          <w:lang w:val="en-US" w:eastAsia="zh-CN"/>
        </w:rPr>
        <w:t xml:space="preserve">本项目的考核由长江镇教育管理中心归口管理，各相关学校实施。</w:t>
      </w:r>
      <w:r/>
    </w:p>
    <w:p>
      <w:pPr>
        <w:jc w:val="center"/>
        <w:spacing w:line="440" w:lineRule="exact"/>
        <w:rPr>
          <w:rFonts w:hint="eastAsia" w:ascii="仿宋" w:hAnsi="仿宋" w:eastAsia="仿宋"/>
          <w:b/>
          <w:bCs/>
          <w:color w:val="auto"/>
          <w:sz w:val="24"/>
          <w:highlight w:val="none"/>
          <w:lang w:eastAsia="zh-CN"/>
        </w:rPr>
      </w:pPr>
      <w:r>
        <w:rPr>
          <w:rFonts w:hint="eastAsia" w:ascii="仿宋" w:hAnsi="仿宋" w:eastAsia="仿宋" w:cs="仿宋"/>
          <w:b/>
          <w:bCs/>
          <w:color w:val="auto"/>
          <w:sz w:val="24"/>
          <w:szCs w:val="24"/>
          <w:highlight w:val="none"/>
        </w:rPr>
        <w:t xml:space="preserve">附件</w:t>
      </w:r>
      <w:r>
        <w:rPr>
          <w:rFonts w:hint="eastAsia" w:ascii="仿宋" w:hAnsi="仿宋" w:eastAsia="仿宋" w:cs="仿宋"/>
          <w:b/>
          <w:bCs/>
          <w:color w:val="auto"/>
          <w:sz w:val="24"/>
          <w:szCs w:val="24"/>
          <w:highlight w:val="none"/>
          <w:lang w:eastAsia="zh-CN"/>
        </w:rPr>
        <w:t xml:space="preserve">：</w:t>
      </w:r>
      <w:r>
        <w:rPr>
          <w:rFonts w:hint="eastAsia" w:ascii="仿宋" w:hAnsi="仿宋" w:eastAsia="仿宋"/>
          <w:b/>
          <w:bCs/>
          <w:color w:val="auto"/>
          <w:sz w:val="24"/>
          <w:highlight w:val="none"/>
          <w:lang w:val="en-US" w:eastAsia="zh-CN"/>
        </w:rPr>
        <w:t xml:space="preserve">月度考核评分标准</w:t>
      </w:r>
      <w:r/>
    </w:p>
    <w:p>
      <w:pPr>
        <w:ind w:firstLine="480"/>
        <w:spacing w:line="400" w:lineRule="exact"/>
        <w:rPr>
          <w:rFonts w:hint="eastAsia" w:ascii="仿宋" w:hAnsi="仿宋" w:eastAsia="仿宋"/>
          <w:color w:val="auto"/>
          <w:sz w:val="24"/>
          <w:highlight w:val="none"/>
          <w:lang w:val="zh-CN" w:eastAsia="zh-CN"/>
        </w:rPr>
      </w:pPr>
      <w:r>
        <w:rPr>
          <w:rFonts w:hint="eastAsia" w:ascii="仿宋" w:hAnsi="仿宋" w:eastAsia="仿宋"/>
          <w:color w:val="auto"/>
          <w:sz w:val="24"/>
          <w:highlight w:val="none"/>
          <w:lang w:val="zh-CN" w:eastAsia="zh-CN"/>
        </w:rPr>
        <w:t xml:space="preserve">本考核实行日常检查、月度考核制，总分100分。月度考核结果90分（含）以上支付当月全额服务费；月度考核结果低于90分每扣1分相应扣除当月服务费1000元；合同期内，若连续3个月考核低于80分或当月考核低于70分的，除扣减服务费外，</w:t>
      </w:r>
      <w:r>
        <w:rPr>
          <w:rFonts w:hint="eastAsia" w:ascii="仿宋" w:hAnsi="仿宋" w:eastAsia="仿宋"/>
          <w:color w:val="auto"/>
          <w:sz w:val="24"/>
          <w:highlight w:val="none"/>
          <w:lang w:val="en-US" w:eastAsia="zh-CN"/>
        </w:rPr>
        <w:t xml:space="preserve">甲方</w:t>
      </w:r>
      <w:r>
        <w:rPr>
          <w:rFonts w:hint="eastAsia" w:ascii="仿宋" w:hAnsi="仿宋" w:eastAsia="仿宋"/>
          <w:color w:val="auto"/>
          <w:sz w:val="24"/>
          <w:highlight w:val="none"/>
          <w:lang w:val="zh-CN" w:eastAsia="zh-CN"/>
        </w:rPr>
        <w:t xml:space="preserve">可单方面终止合同，且不承担任何赔偿责任；当月考核低于60分的</w:t>
      </w:r>
      <w:r>
        <w:rPr>
          <w:rFonts w:hint="eastAsia" w:ascii="仿宋" w:hAnsi="仿宋" w:eastAsia="仿宋"/>
          <w:color w:val="auto"/>
          <w:sz w:val="24"/>
          <w:highlight w:val="none"/>
          <w:lang w:val="en-US" w:eastAsia="zh-CN"/>
        </w:rPr>
        <w:t xml:space="preserve">甲方</w:t>
      </w:r>
      <w:r>
        <w:rPr>
          <w:rFonts w:hint="eastAsia" w:ascii="仿宋" w:hAnsi="仿宋" w:eastAsia="仿宋"/>
          <w:color w:val="auto"/>
          <w:sz w:val="24"/>
          <w:highlight w:val="none"/>
          <w:lang w:val="zh-CN" w:eastAsia="zh-CN"/>
        </w:rPr>
        <w:t xml:space="preserve">可单方面终止合同，</w:t>
      </w:r>
      <w:r>
        <w:rPr>
          <w:rFonts w:hint="eastAsia" w:ascii="仿宋" w:hAnsi="仿宋" w:eastAsia="仿宋"/>
          <w:color w:val="auto"/>
          <w:sz w:val="24"/>
          <w:highlight w:val="none"/>
          <w:lang w:val="en-US" w:eastAsia="zh-CN"/>
        </w:rPr>
        <w:t xml:space="preserve">甲方</w:t>
      </w:r>
      <w:r>
        <w:rPr>
          <w:rFonts w:hint="eastAsia" w:ascii="仿宋" w:hAnsi="仿宋" w:eastAsia="仿宋"/>
          <w:color w:val="auto"/>
          <w:sz w:val="24"/>
          <w:highlight w:val="none"/>
          <w:lang w:val="zh-CN" w:eastAsia="zh-CN"/>
        </w:rPr>
        <w:t xml:space="preserve">不支付当期服务费用，且不承担任何赔偿责任。解除合同后，</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lang w:val="zh-CN" w:eastAsia="zh-CN"/>
        </w:rPr>
        <w:t xml:space="preserve">不得续签下一年度服务合同且不得参与本单位一年内重新组织的相关项目采购活动。</w:t>
      </w:r>
      <w:r/>
    </w:p>
    <w:p>
      <w:pPr>
        <w:ind w:firstLine="480"/>
        <w:spacing w:line="400" w:lineRule="exact"/>
        <w:rPr>
          <w:rFonts w:hint="eastAsia" w:ascii="仿宋" w:hAnsi="仿宋" w:eastAsia="仿宋"/>
          <w:color w:val="auto"/>
          <w:sz w:val="24"/>
          <w:highlight w:val="none"/>
          <w:lang w:val="zh-CN" w:eastAsia="zh-CN"/>
        </w:rPr>
      </w:pPr>
      <w:r>
        <w:rPr>
          <w:rFonts w:hint="eastAsia" w:ascii="仿宋" w:hAnsi="仿宋" w:eastAsia="仿宋"/>
          <w:color w:val="auto"/>
          <w:sz w:val="24"/>
          <w:highlight w:val="none"/>
          <w:lang w:val="zh-CN" w:eastAsia="zh-CN"/>
        </w:rPr>
      </w:r>
      <w:r/>
    </w:p>
    <w:p>
      <w:pPr>
        <w:ind w:firstLine="482"/>
        <w:jc w:val="center"/>
        <w:spacing w:line="440" w:lineRule="exact"/>
        <w:rPr>
          <w:rFonts w:hint="eastAsia" w:ascii="仿宋" w:hAnsi="仿宋" w:eastAsia="仿宋"/>
          <w:b/>
          <w:bCs/>
          <w:color w:val="auto"/>
          <w:sz w:val="24"/>
          <w:highlight w:val="none"/>
          <w:lang w:val="en-US" w:eastAsia="zh-CN"/>
        </w:rPr>
      </w:pPr>
      <w:r>
        <w:rPr>
          <w:rFonts w:hint="eastAsia" w:ascii="仿宋" w:hAnsi="仿宋" w:eastAsia="仿宋"/>
          <w:b/>
          <w:bCs/>
          <w:color w:val="auto"/>
          <w:sz w:val="24"/>
          <w:highlight w:val="none"/>
          <w:lang w:val="en-US" w:eastAsia="zh-CN"/>
        </w:rPr>
        <w:t xml:space="preserve">环境保洁工作考核标准</w:t>
      </w:r>
      <w:r/>
    </w:p>
    <w:tbl>
      <w:tblPr>
        <w:tblStyle w:val="694"/>
        <w:tblW w:w="8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43"/>
        <w:gridCol w:w="3180"/>
        <w:gridCol w:w="612"/>
        <w:gridCol w:w="3663"/>
        <w:gridCol w:w="945"/>
      </w:tblGrid>
      <w:tr>
        <w:trPr>
          <w:cantSplit/>
          <w:jc w:val="center"/>
          <w:trHeight w:val="454"/>
          <w:tblHeader/>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240" w:lineRule="auto"/>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序号</w:t>
            </w:r>
            <w:r/>
          </w:p>
        </w:tc>
        <w:tc>
          <w:tcPr>
            <w:shd w:val="clear" w:color="auto" w:fill="ffffff"/>
            <w:tcW w:w="3180" w:type="dxa"/>
            <w:vAlign w:val="center"/>
            <w:textDirection w:val="lrTb"/>
            <w:noWrap/>
          </w:tcPr>
          <w:p>
            <w:pPr>
              <w:pStyle w:val="903"/>
              <w:ind w:left="0" w:right="0" w:firstLine="0"/>
              <w:jc w:val="center"/>
              <w:keepLines w:val="0"/>
              <w:keepNext w:val="0"/>
              <w:spacing w:before="0" w:beforeAutospacing="0" w:after="0" w:afterAutospacing="0" w:line="240" w:lineRule="auto"/>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考核细则</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240" w:lineRule="auto"/>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分值</w:t>
            </w:r>
            <w:r/>
          </w:p>
        </w:tc>
        <w:tc>
          <w:tcPr>
            <w:shd w:val="clear" w:color="auto" w:fill="ffffff"/>
            <w:tcW w:w="3663" w:type="dxa"/>
            <w:vAlign w:val="center"/>
            <w:textDirection w:val="lrTb"/>
            <w:noWrap/>
          </w:tcPr>
          <w:p>
            <w:pPr>
              <w:pStyle w:val="903"/>
              <w:ind w:left="0" w:right="0" w:firstLine="0"/>
              <w:jc w:val="center"/>
              <w:keepLines w:val="0"/>
              <w:keepNext w:val="0"/>
              <w:spacing w:before="0" w:beforeAutospacing="0" w:after="0" w:afterAutospacing="0" w:line="240" w:lineRule="auto"/>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评分标准</w:t>
            </w:r>
            <w:r/>
          </w:p>
        </w:tc>
        <w:tc>
          <w:tcPr>
            <w:shd w:val="clear" w:color="auto" w:fill="ffffff"/>
            <w:tcW w:w="945" w:type="dxa"/>
            <w:vAlign w:val="center"/>
            <w:textDirection w:val="lrTb"/>
            <w:noWrap/>
          </w:tcPr>
          <w:p>
            <w:pPr>
              <w:pStyle w:val="903"/>
              <w:ind w:left="0" w:right="0" w:firstLine="0"/>
              <w:jc w:val="center"/>
              <w:keepLines w:val="0"/>
              <w:keepNext w:val="0"/>
              <w:spacing w:before="0" w:beforeAutospacing="0" w:after="0" w:afterAutospacing="0" w:line="240" w:lineRule="auto"/>
              <w:rPr>
                <w:rFonts w:ascii="仿宋" w:hAnsi="仿宋" w:eastAsia="仿宋" w:cs="仿宋"/>
                <w:color w:val="auto"/>
                <w:spacing w:val="-12"/>
                <w:sz w:val="24"/>
                <w:szCs w:val="24"/>
                <w:highlight w:val="none"/>
              </w:rPr>
              <w:suppressLineNumbers w:val="0"/>
            </w:pPr>
            <w:r>
              <w:rPr>
                <w:rFonts w:hint="eastAsia" w:ascii="仿宋" w:hAnsi="仿宋" w:eastAsia="仿宋" w:cs="仿宋"/>
                <w:color w:val="auto"/>
                <w:spacing w:val="-12"/>
                <w:sz w:val="24"/>
                <w:szCs w:val="24"/>
                <w:highlight w:val="none"/>
              </w:rPr>
              <w:t xml:space="preserve">考核得分</w:t>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一</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内部管理要求（</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分）</w:t>
            </w:r>
            <w:r/>
          </w:p>
        </w:tc>
        <w:tc>
          <w:tcPr>
            <w:shd w:val="clear" w:color="auto" w:fill="ffffff"/>
            <w:tcW w:w="612" w:type="dxa"/>
            <w:vAlign w:val="center"/>
            <w:textDirection w:val="lrTb"/>
            <w:noWrap/>
          </w:tcPr>
          <w:p>
            <w:pPr>
              <w:ind w:left="0" w:right="0"/>
              <w:jc w:val="center"/>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发现一次违规行为扣</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5分（另有规定除外）</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保洁人员足额；岗位设置合理，执行保洁时间到位</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保洁人员配备不到位、岗位设置不合理的扣3分，保洁时间、频率未达标的扣2分。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在工作时间内保洁人员着装统一，佩戴胸卡</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工作时间内保洁人员着装不统一，未佩戴胸卡的</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保洁工作有计划、方案、台账</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保洁工作无计划、方案、台账扣2分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4</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保洁人员培训、管理到位；遵章守纪，遵守保密规定、无盗窃等行为</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7</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lang w:val="en-US"/>
              </w:rPr>
              <w:suppressLineNumbers w:val="0"/>
            </w:pPr>
            <w:r>
              <w:rPr>
                <w:rFonts w:ascii="仿宋_GB2312" w:hAnsi="仿宋_GB2312" w:eastAsia="仿宋_GB2312" w:cs="仿宋_GB2312"/>
                <w:color w:val="auto"/>
                <w:sz w:val="24"/>
                <w:szCs w:val="24"/>
                <w:highlight w:val="none"/>
                <w:lang w:val="en-US" w:eastAsia="zh-CN"/>
              </w:rPr>
              <w:t xml:space="preserve">言行</w:t>
            </w:r>
            <w:r>
              <w:rPr>
                <w:rFonts w:hint="eastAsia" w:ascii="仿宋_GB2312" w:hAnsi="仿宋_GB2312" w:eastAsia="仿宋_GB2312" w:cs="仿宋_GB2312"/>
                <w:color w:val="auto"/>
                <w:sz w:val="24"/>
                <w:szCs w:val="24"/>
                <w:highlight w:val="none"/>
                <w:lang w:val="en-US" w:eastAsia="zh-CN"/>
              </w:rPr>
              <w:t xml:space="preserve">不</w:t>
            </w:r>
            <w:r>
              <w:rPr>
                <w:rFonts w:ascii="仿宋_GB2312" w:hAnsi="仿宋_GB2312" w:eastAsia="仿宋_GB2312" w:cs="仿宋_GB2312"/>
                <w:color w:val="auto"/>
                <w:sz w:val="24"/>
                <w:szCs w:val="24"/>
                <w:highlight w:val="none"/>
                <w:lang w:val="en-US" w:eastAsia="zh-CN"/>
              </w:rPr>
              <w:t xml:space="preserve">文明</w:t>
            </w:r>
            <w:r>
              <w:rPr>
                <w:rFonts w:hint="eastAsia" w:ascii="仿宋_GB2312" w:hAnsi="仿宋_GB2312" w:eastAsia="仿宋_GB2312" w:cs="仿宋_GB2312"/>
                <w:color w:val="auto"/>
                <w:sz w:val="24"/>
                <w:szCs w:val="24"/>
                <w:highlight w:val="none"/>
                <w:lang w:val="en-US" w:eastAsia="zh-CN"/>
              </w:rPr>
              <w:t xml:space="preserve">扣</w:t>
            </w:r>
            <w:r>
              <w:rPr>
                <w:rFonts w:ascii="仿宋_GB2312" w:hAnsi="仿宋_GB2312" w:eastAsia="仿宋_GB2312" w:cs="仿宋_GB2312"/>
                <w:color w:val="auto"/>
                <w:sz w:val="24"/>
                <w:szCs w:val="24"/>
                <w:highlight w:val="none"/>
                <w:lang w:val="en-US" w:eastAsia="zh-CN"/>
              </w:rPr>
              <w:t xml:space="preserve">2</w:t>
            </w:r>
            <w:r>
              <w:rPr>
                <w:rFonts w:hint="eastAsia" w:ascii="仿宋_GB2312" w:hAnsi="仿宋_GB2312" w:eastAsia="仿宋_GB2312" w:cs="仿宋_GB2312"/>
                <w:color w:val="auto"/>
                <w:sz w:val="24"/>
                <w:szCs w:val="24"/>
                <w:highlight w:val="none"/>
                <w:lang w:val="en-US" w:eastAsia="zh-CN"/>
              </w:rPr>
              <w:t xml:space="preserve">分；不</w:t>
            </w:r>
            <w:r>
              <w:rPr>
                <w:rFonts w:ascii="仿宋_GB2312" w:hAnsi="仿宋_GB2312" w:eastAsia="仿宋_GB2312" w:cs="仿宋_GB2312"/>
                <w:color w:val="auto"/>
                <w:sz w:val="24"/>
                <w:szCs w:val="24"/>
                <w:highlight w:val="none"/>
                <w:lang w:val="en-US" w:eastAsia="zh-CN"/>
              </w:rPr>
              <w:t xml:space="preserve">尊重师生，</w:t>
            </w:r>
            <w:r>
              <w:rPr>
                <w:rFonts w:hint="eastAsia" w:ascii="仿宋_GB2312" w:hAnsi="仿宋_GB2312" w:eastAsia="仿宋_GB2312" w:cs="仿宋_GB2312"/>
                <w:color w:val="auto"/>
                <w:sz w:val="24"/>
                <w:szCs w:val="24"/>
                <w:highlight w:val="none"/>
                <w:lang w:val="en-US" w:eastAsia="zh-CN"/>
              </w:rPr>
              <w:t xml:space="preserve">不能</w:t>
            </w:r>
            <w:r>
              <w:rPr>
                <w:rFonts w:ascii="仿宋_GB2312" w:hAnsi="仿宋_GB2312" w:eastAsia="仿宋_GB2312" w:cs="仿宋_GB2312"/>
                <w:color w:val="auto"/>
                <w:sz w:val="24"/>
                <w:szCs w:val="24"/>
                <w:highlight w:val="none"/>
                <w:lang w:val="en-US" w:eastAsia="zh-CN"/>
              </w:rPr>
              <w:t xml:space="preserve">主动配合学校工作</w:t>
            </w:r>
            <w:r>
              <w:rPr>
                <w:rFonts w:hint="eastAsia" w:ascii="仿宋_GB2312" w:hAnsi="仿宋_GB2312" w:eastAsia="仿宋_GB2312" w:cs="仿宋_GB2312"/>
                <w:color w:val="auto"/>
                <w:sz w:val="24"/>
                <w:szCs w:val="24"/>
                <w:highlight w:val="none"/>
                <w:lang w:val="en-US" w:eastAsia="zh-CN"/>
              </w:rPr>
              <w:t xml:space="preserve">扣2分；不能</w:t>
            </w:r>
            <w:r>
              <w:rPr>
                <w:rFonts w:ascii="仿宋_GB2312" w:hAnsi="仿宋_GB2312" w:eastAsia="仿宋_GB2312" w:cs="仿宋_GB2312"/>
                <w:color w:val="auto"/>
                <w:sz w:val="24"/>
                <w:szCs w:val="24"/>
                <w:highlight w:val="none"/>
                <w:lang w:val="en-US" w:eastAsia="zh-CN"/>
              </w:rPr>
              <w:t xml:space="preserve">保守校园秘密</w:t>
            </w:r>
            <w:r>
              <w:rPr>
                <w:rFonts w:hint="eastAsia" w:ascii="仿宋_GB2312" w:hAnsi="仿宋_GB2312" w:eastAsia="仿宋_GB2312" w:cs="仿宋_GB2312"/>
                <w:color w:val="auto"/>
                <w:sz w:val="24"/>
                <w:szCs w:val="24"/>
                <w:highlight w:val="none"/>
                <w:lang w:val="en-US" w:eastAsia="zh-CN"/>
              </w:rPr>
              <w:t xml:space="preserve">扣3分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90"/>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保洁作业操作规范，药剂使用正确、到位</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保洁作业操作不规范，药剂使用不正确、不到位，造成损失的扣2分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6</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保洁作业安全措施到位</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4</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保洁作业安全措施不到位，发生事故的扣2分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7</w:t>
            </w:r>
            <w:r/>
          </w:p>
        </w:tc>
        <w:tc>
          <w:tcPr>
            <w:shd w:val="clear" w:color="auto" w:fill="ffffff"/>
            <w:tcW w:w="3180" w:type="dxa"/>
            <w:vAlign w:val="center"/>
            <w:textDirection w:val="lrTb"/>
            <w:noWrap/>
          </w:tcPr>
          <w:p>
            <w:pPr>
              <w:pStyle w:val="722"/>
              <w:ind w:left="0" w:right="0"/>
              <w:jc w:val="left"/>
              <w:keepLines w:val="0"/>
              <w:keepNext w:val="0"/>
              <w:spacing w:before="0" w:beforeAutospacing="0" w:after="0" w:afterAutospacing="0" w:line="560" w:lineRule="exact"/>
              <w:widowControl/>
              <w:rPr>
                <w:rFonts w:ascii="仿宋_GB2312" w:hAnsi="仿宋_GB2312" w:eastAsia="仿宋_GB2312" w:cs="仿宋_GB2312"/>
                <w:color w:val="auto"/>
                <w:sz w:val="24"/>
                <w:szCs w:val="24"/>
                <w:highlight w:val="none"/>
              </w:rPr>
              <w:suppressLineNumbers w:val="0"/>
            </w:pPr>
            <w:r>
              <w:rPr>
                <w:rFonts w:ascii="仿宋_GB2312" w:hAnsi="仿宋_GB2312" w:eastAsia="仿宋_GB2312" w:cs="仿宋_GB2312"/>
                <w:color w:val="auto"/>
                <w:sz w:val="24"/>
                <w:szCs w:val="24"/>
                <w:highlight w:val="none"/>
              </w:rPr>
              <w:t xml:space="preserve">垃圾分类</w:t>
            </w:r>
            <w:r>
              <w:rPr>
                <w:rFonts w:hint="eastAsia" w:ascii="仿宋_GB2312" w:hAnsi="仿宋_GB2312" w:eastAsia="仿宋_GB2312" w:cs="仿宋_GB2312"/>
                <w:color w:val="auto"/>
                <w:sz w:val="24"/>
                <w:szCs w:val="24"/>
                <w:highlight w:val="none"/>
              </w:rPr>
              <w:t xml:space="preserve">规范</w:t>
            </w:r>
            <w:r/>
          </w:p>
          <w:p>
            <w:pPr>
              <w:pStyle w:val="903"/>
              <w:ind w:left="0" w:right="0" w:firstLine="0"/>
              <w:jc w:val="left"/>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ascii="仿宋" w:hAnsi="仿宋" w:eastAsia="仿宋" w:cs="仿宋"/>
                <w:color w:val="auto"/>
                <w:sz w:val="24"/>
                <w:szCs w:val="24"/>
                <w:highlight w:val="none"/>
              </w:rPr>
            </w:r>
            <w:r/>
          </w:p>
        </w:tc>
        <w:tc>
          <w:tcPr>
            <w:shd w:val="clear" w:color="auto" w:fill="ffffff"/>
            <w:tcW w:w="612" w:type="dxa"/>
            <w:vAlign w:val="center"/>
            <w:textDirection w:val="lrTb"/>
            <w:noWrap/>
          </w:tcPr>
          <w:p>
            <w:pPr>
              <w:ind w:left="0" w:right="0"/>
              <w:jc w:val="center"/>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4</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lang w:val="en-US"/>
              </w:rPr>
              <w:suppressLineNumbers w:val="0"/>
            </w:pPr>
            <w:r>
              <w:rPr>
                <w:rFonts w:ascii="仿宋_GB2312" w:hAnsi="仿宋_GB2312" w:eastAsia="仿宋_GB2312" w:cs="仿宋_GB2312"/>
                <w:color w:val="auto"/>
                <w:sz w:val="24"/>
                <w:szCs w:val="24"/>
                <w:highlight w:val="none"/>
                <w:lang w:val="en-US" w:eastAsia="zh-CN"/>
              </w:rPr>
              <w:t xml:space="preserve">垃圾分类</w:t>
            </w:r>
            <w:r>
              <w:rPr>
                <w:rFonts w:hint="eastAsia" w:ascii="仿宋_GB2312" w:hAnsi="仿宋_GB2312" w:eastAsia="仿宋_GB2312" w:cs="仿宋_GB2312"/>
                <w:color w:val="auto"/>
                <w:sz w:val="24"/>
                <w:szCs w:val="24"/>
                <w:highlight w:val="none"/>
                <w:lang w:val="en-US" w:eastAsia="zh-CN"/>
              </w:rPr>
              <w:t xml:space="preserve">不</w:t>
            </w:r>
            <w:r>
              <w:rPr>
                <w:rFonts w:ascii="仿宋_GB2312" w:hAnsi="仿宋_GB2312" w:eastAsia="仿宋_GB2312" w:cs="仿宋_GB2312"/>
                <w:color w:val="auto"/>
                <w:sz w:val="24"/>
                <w:szCs w:val="24"/>
                <w:highlight w:val="none"/>
                <w:lang w:val="en-US" w:eastAsia="zh-CN"/>
              </w:rPr>
              <w:t xml:space="preserve">规范，垃圾桶内外清洁</w:t>
            </w:r>
            <w:r>
              <w:rPr>
                <w:rFonts w:hint="eastAsia" w:ascii="仿宋_GB2312" w:hAnsi="仿宋_GB2312" w:eastAsia="仿宋_GB2312" w:cs="仿宋_GB2312"/>
                <w:color w:val="auto"/>
                <w:sz w:val="24"/>
                <w:szCs w:val="24"/>
                <w:highlight w:val="none"/>
                <w:lang w:val="en-US" w:eastAsia="zh-CN"/>
              </w:rPr>
              <w:t xml:space="preserve">有</w:t>
            </w:r>
            <w:r>
              <w:rPr>
                <w:rFonts w:ascii="仿宋_GB2312" w:hAnsi="仿宋_GB2312" w:eastAsia="仿宋_GB2312" w:cs="仿宋_GB2312"/>
                <w:color w:val="auto"/>
                <w:sz w:val="24"/>
                <w:szCs w:val="24"/>
                <w:highlight w:val="none"/>
                <w:lang w:val="en-US" w:eastAsia="zh-CN"/>
              </w:rPr>
              <w:t xml:space="preserve">溢</w:t>
            </w:r>
            <w:r>
              <w:rPr>
                <w:rFonts w:hint="eastAsia" w:ascii="仿宋_GB2312" w:hAnsi="仿宋_GB2312" w:eastAsia="仿宋_GB2312" w:cs="仿宋_GB2312"/>
                <w:color w:val="auto"/>
                <w:sz w:val="24"/>
                <w:szCs w:val="24"/>
                <w:highlight w:val="none"/>
                <w:lang w:val="en-US" w:eastAsia="zh-CN"/>
              </w:rPr>
              <w:t xml:space="preserve">出，扣2分；</w:t>
            </w:r>
            <w:r>
              <w:rPr>
                <w:rFonts w:ascii="仿宋_GB2312" w:hAnsi="仿宋_GB2312" w:eastAsia="仿宋_GB2312" w:cs="仿宋_GB2312"/>
                <w:color w:val="auto"/>
                <w:sz w:val="24"/>
                <w:szCs w:val="24"/>
                <w:highlight w:val="none"/>
                <w:lang w:val="en-US" w:eastAsia="zh-CN"/>
              </w:rPr>
              <w:t xml:space="preserve">垃圾</w:t>
            </w:r>
            <w:r>
              <w:rPr>
                <w:rFonts w:hint="eastAsia" w:ascii="仿宋_GB2312" w:hAnsi="仿宋_GB2312" w:eastAsia="仿宋_GB2312" w:cs="仿宋_GB2312"/>
                <w:color w:val="auto"/>
                <w:sz w:val="24"/>
                <w:szCs w:val="24"/>
                <w:highlight w:val="none"/>
                <w:lang w:val="en-US" w:eastAsia="zh-CN"/>
              </w:rPr>
              <w:t xml:space="preserve">未</w:t>
            </w:r>
            <w:r>
              <w:rPr>
                <w:rFonts w:ascii="仿宋_GB2312" w:hAnsi="仿宋_GB2312" w:eastAsia="仿宋_GB2312" w:cs="仿宋_GB2312"/>
                <w:color w:val="auto"/>
                <w:sz w:val="24"/>
                <w:szCs w:val="24"/>
                <w:highlight w:val="none"/>
                <w:lang w:val="en-US" w:eastAsia="zh-CN"/>
              </w:rPr>
              <w:t xml:space="preserve">清运至指定地点，</w:t>
            </w:r>
            <w:r>
              <w:rPr>
                <w:rFonts w:hint="eastAsia" w:ascii="仿宋_GB2312" w:hAnsi="仿宋_GB2312" w:eastAsia="仿宋_GB2312" w:cs="仿宋_GB2312"/>
                <w:color w:val="auto"/>
                <w:sz w:val="24"/>
                <w:szCs w:val="24"/>
                <w:highlight w:val="none"/>
                <w:lang w:val="en-US" w:eastAsia="zh-CN"/>
              </w:rPr>
              <w:t xml:space="preserve">有</w:t>
            </w:r>
            <w:r>
              <w:rPr>
                <w:rFonts w:ascii="仿宋_GB2312" w:hAnsi="仿宋_GB2312" w:eastAsia="仿宋_GB2312" w:cs="仿宋_GB2312"/>
                <w:color w:val="auto"/>
                <w:sz w:val="24"/>
                <w:szCs w:val="24"/>
                <w:highlight w:val="none"/>
                <w:lang w:val="en-US" w:eastAsia="zh-CN"/>
              </w:rPr>
              <w:t xml:space="preserve">堆积现象</w:t>
            </w:r>
            <w:r>
              <w:rPr>
                <w:rFonts w:hint="eastAsia" w:ascii="仿宋_GB2312" w:hAnsi="仿宋_GB2312" w:eastAsia="仿宋_GB2312" w:cs="仿宋_GB2312"/>
                <w:color w:val="auto"/>
                <w:sz w:val="24"/>
                <w:szCs w:val="24"/>
                <w:highlight w:val="none"/>
                <w:lang w:val="en-US" w:eastAsia="zh-CN"/>
              </w:rPr>
              <w:t xml:space="preserve">扣2分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8</w:t>
            </w:r>
            <w:r/>
          </w:p>
        </w:tc>
        <w:tc>
          <w:tcPr>
            <w:shd w:val="clear" w:color="auto" w:fill="ffffff"/>
            <w:tcW w:w="3180" w:type="dxa"/>
            <w:vAlign w:val="center"/>
            <w:textDirection w:val="lrTb"/>
            <w:noWrap/>
          </w:tcPr>
          <w:p>
            <w:pPr>
              <w:pStyle w:val="722"/>
              <w:ind w:left="0" w:right="0"/>
              <w:keepLines w:val="0"/>
              <w:keepNext w:val="0"/>
              <w:spacing w:before="0" w:beforeAutospacing="0" w:after="0" w:afterAutospacing="0" w:line="560" w:lineRule="exact"/>
              <w:widowControl/>
              <w:rPr>
                <w:rFonts w:ascii="仿宋_GB2312" w:hAnsi="仿宋_GB2312" w:eastAsia="仿宋_GB2312" w:cs="仿宋_GB2312"/>
                <w:color w:val="auto"/>
                <w:sz w:val="24"/>
                <w:szCs w:val="24"/>
                <w:highlight w:val="none"/>
              </w:rPr>
              <w:suppressLineNumbers w:val="0"/>
            </w:pPr>
            <w:r>
              <w:rPr>
                <w:rFonts w:ascii="仿宋_GB2312" w:hAnsi="仿宋_GB2312" w:eastAsia="仿宋_GB2312" w:cs="仿宋_GB2312"/>
                <w:color w:val="auto"/>
                <w:sz w:val="24"/>
                <w:szCs w:val="24"/>
                <w:highlight w:val="none"/>
              </w:rPr>
              <w:t xml:space="preserve">工具管理</w:t>
            </w:r>
            <w:r>
              <w:rPr>
                <w:rFonts w:hint="eastAsia" w:ascii="仿宋_GB2312" w:hAnsi="仿宋_GB2312" w:eastAsia="仿宋_GB2312" w:cs="仿宋_GB2312"/>
                <w:color w:val="auto"/>
                <w:sz w:val="24"/>
                <w:szCs w:val="24"/>
                <w:highlight w:val="none"/>
              </w:rPr>
              <w:t xml:space="preserve">规范</w:t>
            </w:r>
            <w:r/>
          </w:p>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ascii="仿宋" w:hAnsi="仿宋" w:eastAsia="仿宋" w:cs="仿宋"/>
                <w:color w:val="auto"/>
                <w:sz w:val="24"/>
                <w:szCs w:val="24"/>
                <w:highlight w:val="none"/>
              </w:rPr>
            </w:r>
            <w:r/>
          </w:p>
        </w:tc>
        <w:tc>
          <w:tcPr>
            <w:shd w:val="clear" w:color="auto" w:fill="ffffff"/>
            <w:tcW w:w="612" w:type="dxa"/>
            <w:vAlign w:val="center"/>
            <w:textDirection w:val="lrTb"/>
            <w:noWrap/>
          </w:tcPr>
          <w:p>
            <w:pPr>
              <w:ind w:left="0" w:right="0"/>
              <w:jc w:val="center"/>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4</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lang w:val="en-US"/>
              </w:rPr>
              <w:suppressLineNumbers w:val="0"/>
            </w:pPr>
            <w:r>
              <w:rPr>
                <w:rFonts w:ascii="仿宋_GB2312" w:hAnsi="仿宋_GB2312" w:eastAsia="仿宋_GB2312" w:cs="仿宋_GB2312"/>
                <w:color w:val="auto"/>
                <w:sz w:val="24"/>
                <w:szCs w:val="24"/>
                <w:highlight w:val="none"/>
                <w:lang w:val="en-US" w:eastAsia="zh-CN"/>
              </w:rPr>
              <w:t xml:space="preserve">工具</w:t>
            </w:r>
            <w:r>
              <w:rPr>
                <w:rFonts w:hint="eastAsia" w:ascii="仿宋_GB2312" w:hAnsi="仿宋_GB2312" w:eastAsia="仿宋_GB2312" w:cs="仿宋_GB2312"/>
                <w:color w:val="auto"/>
                <w:sz w:val="24"/>
                <w:szCs w:val="24"/>
                <w:highlight w:val="none"/>
                <w:lang w:val="en-US" w:eastAsia="zh-CN"/>
              </w:rPr>
              <w:t xml:space="preserve">未</w:t>
            </w:r>
            <w:r>
              <w:rPr>
                <w:rFonts w:ascii="仿宋_GB2312" w:hAnsi="仿宋_GB2312" w:eastAsia="仿宋_GB2312" w:cs="仿宋_GB2312"/>
                <w:color w:val="auto"/>
                <w:sz w:val="24"/>
                <w:szCs w:val="24"/>
                <w:highlight w:val="none"/>
                <w:lang w:val="en-US" w:eastAsia="zh-CN"/>
              </w:rPr>
              <w:t xml:space="preserve">分类存放、定期清洗保养，</w:t>
            </w:r>
            <w:r>
              <w:rPr>
                <w:rFonts w:hint="eastAsia" w:ascii="仿宋_GB2312" w:hAnsi="仿宋_GB2312" w:eastAsia="仿宋_GB2312" w:cs="仿宋_GB2312"/>
                <w:color w:val="auto"/>
                <w:sz w:val="24"/>
                <w:szCs w:val="24"/>
                <w:highlight w:val="none"/>
                <w:lang w:val="en-US" w:eastAsia="zh-CN"/>
              </w:rPr>
              <w:t xml:space="preserve">出现</w:t>
            </w:r>
            <w:r>
              <w:rPr>
                <w:rFonts w:ascii="仿宋_GB2312" w:hAnsi="仿宋_GB2312" w:eastAsia="仿宋_GB2312" w:cs="仿宋_GB2312"/>
                <w:color w:val="auto"/>
                <w:sz w:val="24"/>
                <w:szCs w:val="24"/>
                <w:highlight w:val="none"/>
                <w:lang w:val="en-US" w:eastAsia="zh-CN"/>
              </w:rPr>
              <w:t xml:space="preserve">损坏丢失</w:t>
            </w:r>
            <w:r>
              <w:rPr>
                <w:rFonts w:hint="eastAsia" w:ascii="仿宋_GB2312" w:hAnsi="仿宋_GB2312" w:eastAsia="仿宋_GB2312" w:cs="仿宋_GB2312"/>
                <w:color w:val="auto"/>
                <w:sz w:val="24"/>
                <w:szCs w:val="24"/>
                <w:highlight w:val="none"/>
                <w:lang w:val="en-US" w:eastAsia="zh-CN"/>
              </w:rPr>
              <w:t xml:space="preserve">扣2分；不能</w:t>
            </w:r>
            <w:r>
              <w:rPr>
                <w:rFonts w:ascii="仿宋_GB2312" w:hAnsi="仿宋_GB2312" w:eastAsia="仿宋_GB2312" w:cs="仿宋_GB2312"/>
                <w:color w:val="auto"/>
                <w:sz w:val="24"/>
                <w:szCs w:val="24"/>
                <w:highlight w:val="none"/>
                <w:lang w:val="en-US" w:eastAsia="zh-CN"/>
              </w:rPr>
              <w:t xml:space="preserve">节约使用清洁剂、垃圾袋等物资</w:t>
            </w:r>
            <w:r>
              <w:rPr>
                <w:rFonts w:hint="eastAsia" w:ascii="仿宋_GB2312" w:hAnsi="仿宋_GB2312" w:eastAsia="仿宋_GB2312" w:cs="仿宋_GB2312"/>
                <w:color w:val="auto"/>
                <w:sz w:val="24"/>
                <w:szCs w:val="24"/>
                <w:highlight w:val="none"/>
                <w:lang w:val="en-US" w:eastAsia="zh-CN"/>
              </w:rPr>
              <w:t xml:space="preserve">扣2分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二</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室外保洁服务质量（</w:t>
            </w: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分）</w:t>
            </w:r>
            <w:r/>
          </w:p>
        </w:tc>
        <w:tc>
          <w:tcPr>
            <w:shd w:val="clear" w:color="auto" w:fill="ffffff"/>
            <w:tcW w:w="612" w:type="dxa"/>
            <w:vAlign w:val="center"/>
            <w:textDirection w:val="lrTb"/>
            <w:noWrap/>
          </w:tcPr>
          <w:p>
            <w:pPr>
              <w:ind w:left="0" w:right="0"/>
              <w:jc w:val="center"/>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发现一次违规行为扣</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5分（另有规定除外）</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室外路面、停车场无垃圾、烟蒂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杂物、无泥沙、无积水</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室外路面、停车场出现明显垃圾、烟蒂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杂物、泥沙、积水的。</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室外墙裙、釆光天棚、围墙按要求做好保洁工作，无明显灰尘、无污渍</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3</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墙裙、釆光天棚、围墙未按要求做好保洁工作，出现明显灰尘、污渍的。</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室外不锈钢栏杆、照明灯具、旗杆、标示牌无明显灰尘、无锈斑。</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3</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室外不锈钢栏杆、照明灯具、旗杆、标示牌出现明显灰尘、锈斑的。</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4</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pacing w:val="-4"/>
                <w:sz w:val="24"/>
                <w:szCs w:val="24"/>
                <w:highlight w:val="none"/>
              </w:rPr>
              <w:suppressLineNumbers w:val="0"/>
            </w:pPr>
            <w:r>
              <w:rPr>
                <w:rFonts w:hint="eastAsia" w:ascii="仿宋" w:hAnsi="仿宋" w:eastAsia="仿宋" w:cs="仿宋"/>
                <w:color w:val="auto"/>
                <w:spacing w:val="-4"/>
                <w:sz w:val="24"/>
                <w:szCs w:val="24"/>
                <w:highlight w:val="none"/>
              </w:rPr>
              <w:t xml:space="preserve">室外垃圾桶表面无灰尘、无污渍；及时倾倒垃圾、无蚊蝇滋生</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4</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室外垃圾桶表面有明显灰尘、污渍的扣2分；不及时倾倒垃圾、有蚊蝇滋生</w:t>
            </w:r>
            <w:r>
              <w:rPr>
                <w:rFonts w:hint="eastAsia" w:ascii="仿宋" w:hAnsi="仿宋" w:eastAsia="仿宋" w:cs="仿宋"/>
                <w:color w:val="auto"/>
                <w:sz w:val="24"/>
                <w:szCs w:val="24"/>
                <w:highlight w:val="none"/>
                <w:lang w:val="en-US" w:eastAsia="zh-CN"/>
              </w:rPr>
              <w:t xml:space="preserve">的扣</w:t>
            </w:r>
            <w:r>
              <w:rPr>
                <w:rFonts w:hint="eastAsia" w:ascii="仿宋" w:hAnsi="仿宋" w:eastAsia="仿宋" w:cs="仿宋"/>
                <w:color w:val="auto"/>
                <w:sz w:val="24"/>
                <w:szCs w:val="24"/>
                <w:highlight w:val="none"/>
              </w:rPr>
              <w:t xml:space="preserve">2分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5</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台阶、墙角线无灰尘、无污渍</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台阶、墙角线岀现灰尘、污渍的</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6</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露台无明显垃圾、杂物、无泥沙；地漏按规定清理无杂物、确保落水畅通、无积水</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3</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露台有垃圾、杂物、泥沙扣1分；地漏未按规定清理，出现杂物的、积水的扣2分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7</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室外排水沟无明显垃圾、确保下水通畅</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3</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室外排水沟有明显垃圾、下水不通畅的</w:t>
            </w:r>
            <w:r>
              <w:rPr>
                <w:rFonts w:hint="eastAsia" w:ascii="仿宋" w:hAnsi="仿宋" w:eastAsia="仿宋" w:cs="仿宋"/>
                <w:color w:val="auto"/>
                <w:sz w:val="24"/>
                <w:szCs w:val="24"/>
                <w:highlight w:val="none"/>
                <w:lang w:eastAsia="zh-CN"/>
              </w:rPr>
              <w:t xml:space="preserve">扣</w:t>
            </w:r>
            <w:r>
              <w:rPr>
                <w:rFonts w:hint="eastAsia" w:ascii="仿宋" w:hAnsi="仿宋" w:eastAsia="仿宋" w:cs="仿宋"/>
                <w:color w:val="auto"/>
                <w:sz w:val="24"/>
                <w:szCs w:val="24"/>
                <w:highlight w:val="none"/>
                <w:lang w:val="en-US" w:eastAsia="zh-CN"/>
              </w:rPr>
              <w:t xml:space="preserve">3分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8</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路面积雪、积水等其他特殊情况，按业主要求及时有效处理</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未按甲方要求及时处理的扣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9</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rPr>
              <w:t xml:space="preserve">垃圾桶及周边无异味、无油腻、无蚊蝇滋生</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5</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rPr>
              <w:t xml:space="preserve">垃圾桶及周边有异味、油腻、蚊蝇滋生的扣</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zh-CN" w:eastAsia="zh-CN"/>
              </w:rPr>
              <w:t xml:space="preserve">1</w:t>
            </w:r>
            <w:r>
              <w:rPr>
                <w:rFonts w:hint="eastAsia" w:ascii="仿宋" w:hAnsi="仿宋" w:eastAsia="仿宋" w:cs="仿宋"/>
                <w:color w:val="auto"/>
                <w:sz w:val="24"/>
                <w:szCs w:val="24"/>
                <w:highlight w:val="none"/>
                <w:lang w:val="en-US" w:eastAsia="zh-CN"/>
              </w:rPr>
              <w:t xml:space="preserve">0</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eastAsia="zh-CN"/>
              </w:rPr>
              <w:t xml:space="preserve">管理区域</w:t>
            </w:r>
            <w:r>
              <w:rPr>
                <w:rFonts w:hint="eastAsia" w:ascii="仿宋" w:hAnsi="仿宋" w:eastAsia="仿宋" w:cs="仿宋"/>
                <w:color w:val="auto"/>
                <w:sz w:val="24"/>
                <w:szCs w:val="24"/>
                <w:highlight w:val="none"/>
              </w:rPr>
              <w:t xml:space="preserve">外围人行道板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花坛</w:t>
            </w:r>
            <w:r>
              <w:rPr>
                <w:rFonts w:hint="eastAsia" w:ascii="仿宋" w:hAnsi="仿宋" w:eastAsia="仿宋" w:cs="仿宋"/>
                <w:color w:val="auto"/>
                <w:sz w:val="24"/>
                <w:szCs w:val="24"/>
                <w:highlight w:val="none"/>
                <w:lang w:val="en-US" w:eastAsia="zh-CN"/>
              </w:rPr>
              <w:t xml:space="preserve">及停车位</w:t>
            </w:r>
            <w:r>
              <w:rPr>
                <w:rFonts w:hint="eastAsia" w:ascii="仿宋" w:hAnsi="仿宋" w:eastAsia="仿宋" w:cs="仿宋"/>
                <w:color w:val="auto"/>
                <w:sz w:val="24"/>
                <w:szCs w:val="24"/>
                <w:highlight w:val="none"/>
              </w:rPr>
              <w:t xml:space="preserve">无垃圾、无杂物</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无杂草</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rPr>
              <w:t xml:space="preserve">外围人行道板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花坛</w:t>
            </w:r>
            <w:r>
              <w:rPr>
                <w:rFonts w:hint="eastAsia" w:ascii="仿宋" w:hAnsi="仿宋" w:eastAsia="仿宋" w:cs="仿宋"/>
                <w:color w:val="auto"/>
                <w:sz w:val="24"/>
                <w:szCs w:val="24"/>
                <w:highlight w:val="none"/>
                <w:lang w:val="en-US" w:eastAsia="zh-CN"/>
              </w:rPr>
              <w:t xml:space="preserve">及停车位</w:t>
            </w:r>
            <w:r>
              <w:rPr>
                <w:rFonts w:hint="eastAsia" w:ascii="仿宋" w:hAnsi="仿宋" w:eastAsia="仿宋" w:cs="仿宋"/>
                <w:color w:val="auto"/>
                <w:sz w:val="24"/>
                <w:szCs w:val="24"/>
                <w:highlight w:val="none"/>
              </w:rPr>
              <w:t xml:space="preserve">有垃圾、杂物</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杂草</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en-US" w:eastAsia="zh-CN"/>
              </w:rPr>
              <w:t xml:space="preserve">扣2分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三</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室内保洁质量服务（</w:t>
            </w:r>
            <w:r>
              <w:rPr>
                <w:rFonts w:hint="eastAsia" w:ascii="仿宋" w:hAnsi="仿宋" w:eastAsia="仿宋" w:cs="仿宋"/>
                <w:color w:val="auto"/>
                <w:sz w:val="24"/>
                <w:szCs w:val="24"/>
                <w:highlight w:val="none"/>
                <w:lang w:val="en-US" w:eastAsia="zh-CN"/>
              </w:rPr>
              <w:t xml:space="preserve">38</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rPr>
              <w:t xml:space="preserve">）</w:t>
            </w:r>
            <w:r/>
          </w:p>
        </w:tc>
        <w:tc>
          <w:tcPr>
            <w:shd w:val="clear" w:color="auto" w:fill="ffffff"/>
            <w:tcW w:w="612" w:type="dxa"/>
            <w:vAlign w:val="center"/>
            <w:textDirection w:val="lrTb"/>
            <w:noWrap/>
          </w:tcPr>
          <w:p>
            <w:pPr>
              <w:ind w:left="0" w:right="0"/>
              <w:jc w:val="center"/>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发现一次违规行为扣</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5分（另有规定除外）</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地面、墙身按要求保洁、无灰尘、光亮明洁；其他墙面、墙角线无灰尘</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4</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地面、墙身未按要求保洁、有灰尘、不光亮的扣2分；其他墙面、墙角线有明显灰尘的扣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灯具、天花板等无明显灰尘、无蜘蛛网</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4</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灯具、天花板有明显灰尘、蜘蛛网的扣</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大门玻璃、各层玻璃隔断无灰尘、无斑点、光亮明洁</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4</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大门玻璃、各层玻璃隔断有明显灰尘、有斑点、不光亮明洁的扣</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4</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电子显示屏、液晶屏、标识牌无灰尘</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电子显示屏、液晶屏、标识牌有灰尘的扣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垃圾桶表面无灰尘、石子及时清洗；垃圾及时倾倒</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垃圾桶表面有灰尘、石子未及时清洗；垃圾未及时倾倒的扣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6</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pacing w:val="-4"/>
                <w:sz w:val="24"/>
                <w:szCs w:val="24"/>
                <w:highlight w:val="none"/>
              </w:rPr>
              <w:suppressLineNumbers w:val="0"/>
            </w:pPr>
            <w:r>
              <w:rPr>
                <w:rFonts w:hint="eastAsia" w:ascii="仿宋" w:hAnsi="仿宋" w:eastAsia="仿宋" w:cs="仿宋"/>
                <w:color w:val="auto"/>
                <w:spacing w:val="-4"/>
                <w:sz w:val="24"/>
                <w:szCs w:val="24"/>
                <w:highlight w:val="none"/>
              </w:rPr>
              <w:t xml:space="preserve">大厅及过道地面、各通道走廊无灰尘、无垃圾、无脚印、无水渍</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大厅及过道地面、各通道走廊有灰尘、垃圾、脚印、水渍的扣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vAlign w:val="center"/>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7</w:t>
            </w:r>
            <w:r/>
          </w:p>
        </w:tc>
        <w:tc>
          <w:tcPr>
            <w:shd w:val="clear" w:color="auto" w:fill="ffffff"/>
            <w:tcW w:w="3180"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小便池、座厕、台盆按要求进行保洁确保无污垢、无异味</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4</w:t>
            </w:r>
            <w:r/>
          </w:p>
        </w:tc>
        <w:tc>
          <w:tcPr>
            <w:shd w:val="clear" w:color="auto" w:fill="ffffff"/>
            <w:tcW w:w="3663"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小便池、座厕台盆未按要求进行保洁有污垢、异味的扣</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shd w:val="clear" w:color="auto" w:fill="ffffff"/>
            <w:tcW w:w="945" w:type="dxa"/>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8</w:t>
            </w:r>
            <w:r/>
          </w:p>
        </w:tc>
        <w:tc>
          <w:tcPr>
            <w:shd w:val="clear" w:color="auto" w:fill="ffffff"/>
            <w:tcW w:w="3180"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擦手纸、卫生纸、洗手液及时添加无短缺</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4</w:t>
            </w:r>
            <w:r/>
          </w:p>
        </w:tc>
        <w:tc>
          <w:tcPr>
            <w:shd w:val="clear" w:color="auto" w:fill="ffffff"/>
            <w:tcW w:w="3663"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擦手纸、卫生纸、洗手液未及时添加出现短缺的扣</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shd w:val="clear" w:color="auto" w:fill="ffffff"/>
            <w:tcW w:w="945" w:type="dxa"/>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64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9</w:t>
            </w:r>
            <w:r/>
          </w:p>
        </w:tc>
        <w:tc>
          <w:tcPr>
            <w:shd w:val="clear" w:color="auto" w:fill="ffffff"/>
            <w:tcW w:w="3180"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镜面、水龙头、台面、地面无污渍、无水渍</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663"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镜面、水龙头、台面、地面有污渍、水渍的扣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10</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开水房烧水器表面无灰尘；水斗无污垢按要求进行消毒工作</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shd w:val="clear" w:color="auto" w:fill="ffffff"/>
            <w:tcW w:w="3663"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开水房烧水器表面有灰尘的扣1分；水斗有污垢未按要求进行消毒的扣1分</w:t>
            </w:r>
            <w:r/>
          </w:p>
        </w:tc>
        <w:tc>
          <w:tcPr>
            <w:shd w:val="clear" w:color="auto" w:fill="ffffff"/>
            <w:tcW w:w="945" w:type="dxa"/>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p>
        </w:tc>
        <w:tc>
          <w:tcPr>
            <w:shd w:val="clear" w:color="auto" w:fill="ffffff"/>
            <w:tcW w:w="3180"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会议室地面、门窗、天花板、会议设施无灰尘</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2</w:t>
            </w:r>
            <w:r/>
          </w:p>
        </w:tc>
        <w:tc>
          <w:tcPr>
            <w:shd w:val="clear" w:color="auto" w:fill="ffffff"/>
            <w:tcW w:w="3663"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会议室地面、门窗、天花板、会议设施有灰尘的扣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p>
        </w:tc>
        <w:tc>
          <w:tcPr>
            <w:shd w:val="clear" w:color="auto" w:fill="ffffff"/>
            <w:tcW w:w="3180"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会议家具无灰尘、无污渍</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2</w:t>
            </w:r>
            <w:r/>
          </w:p>
        </w:tc>
        <w:tc>
          <w:tcPr>
            <w:shd w:val="clear" w:color="auto" w:fill="ffffff"/>
            <w:tcW w:w="3663" w:type="dxa"/>
            <w:vAlign w:val="center"/>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会议家具有灰尘、污渍的扣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p>
        </w:tc>
        <w:tc>
          <w:tcPr>
            <w:shd w:val="clear" w:color="auto" w:fill="ffffff"/>
            <w:tcW w:w="3180"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灯饰、壁饰和其他饰物无明显灰尘，定期保洁</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2</w:t>
            </w:r>
            <w:r/>
          </w:p>
        </w:tc>
        <w:tc>
          <w:tcPr>
            <w:shd w:val="clear" w:color="auto" w:fill="ffffff"/>
            <w:tcW w:w="3663"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灯饰、壁饰和其他饰物有明显灰尘，未定期保洁的扣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shd w:val="clear" w:color="auto" w:fill="ffffff"/>
            <w:tcW w:w="543"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p>
        </w:tc>
        <w:tc>
          <w:tcPr>
            <w:shd w:val="clear" w:color="auto" w:fill="ffffff"/>
            <w:tcW w:w="3180"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公用沙发套、桌椅套、窗帘按要求定期清洗、更换</w:t>
            </w:r>
            <w:r/>
          </w:p>
        </w:tc>
        <w:tc>
          <w:tcPr>
            <w:shd w:val="clear" w:color="auto" w:fill="ffffff"/>
            <w:tcW w:w="612" w:type="dxa"/>
            <w:vAlign w:val="center"/>
            <w:textDirection w:val="lrTb"/>
            <w:noWrap/>
          </w:tcPr>
          <w:p>
            <w:pPr>
              <w:pStyle w:val="903"/>
              <w:ind w:left="0" w:right="0" w:firstLine="0"/>
              <w:jc w:val="center"/>
              <w:keepLines w:val="0"/>
              <w:keepNext w:val="0"/>
              <w:spacing w:before="0" w:beforeAutospacing="0" w:after="0" w:afterAutospacing="0" w:line="340" w:lineRule="exact"/>
              <w:rPr>
                <w:rFonts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2</w:t>
            </w:r>
            <w:r/>
          </w:p>
        </w:tc>
        <w:tc>
          <w:tcPr>
            <w:shd w:val="clear" w:color="auto" w:fill="ffffff"/>
            <w:tcW w:w="3663" w:type="dxa"/>
            <w:vAlign w:val="bottom"/>
            <w:textDirection w:val="lrTb"/>
            <w:noWrap/>
          </w:tcPr>
          <w:p>
            <w:pPr>
              <w:pStyle w:val="903"/>
              <w:ind w:left="0" w:right="0" w:firstLine="0"/>
              <w:keepLines w:val="0"/>
              <w:keepNext w:val="0"/>
              <w:spacing w:before="0" w:beforeAutospacing="0" w:after="0" w:afterAutospacing="0" w:line="340" w:lineRule="exact"/>
              <w:rPr>
                <w:rFonts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公用沙发套、桌椅套、窗帘未按要求定期清洗、更换的扣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shd w:val="clear" w:color="auto" w:fill="ffffff"/>
            <w:tcW w:w="945" w:type="dxa"/>
            <w:textDirection w:val="lrTb"/>
            <w:noWrap/>
          </w:tcPr>
          <w:p>
            <w:pPr>
              <w:ind w:left="0" w:right="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ascii="仿宋" w:hAnsi="仿宋" w:eastAsia="仿宋" w:cs="仿宋"/>
                <w:color w:val="auto"/>
                <w:sz w:val="24"/>
                <w:highlight w:val="none"/>
              </w:rPr>
            </w:r>
            <w:r/>
          </w:p>
        </w:tc>
      </w:tr>
      <w:tr>
        <w:trPr>
          <w:cantSplit/>
          <w:jc w:val="center"/>
          <w:trHeight w:val="454"/>
        </w:trPr>
        <w:tc>
          <w:tcPr>
            <w:gridSpan w:val="5"/>
            <w:shd w:val="clear" w:color="auto" w:fill="ffffff"/>
            <w:tcW w:w="8943" w:type="dxa"/>
            <w:vAlign w:val="center"/>
            <w:textDirection w:val="lrTb"/>
            <w:noWrap/>
          </w:tcPr>
          <w:p>
            <w:pPr>
              <w:ind w:left="0" w:right="0" w:firstLine="480"/>
              <w:keepLines w:val="0"/>
              <w:keepNext w:val="0"/>
              <w:spacing w:before="0" w:beforeAutospacing="0" w:after="0" w:afterAutospacing="0" w:line="340" w:lineRule="exact"/>
              <w:rPr>
                <w:rFonts w:ascii="仿宋" w:hAnsi="仿宋" w:eastAsia="仿宋" w:cs="仿宋"/>
                <w:color w:val="auto"/>
                <w:sz w:val="24"/>
                <w:highlight w:val="none"/>
              </w:rPr>
              <w:suppressLineNumbers w:val="0"/>
            </w:pPr>
            <w:r>
              <w:rPr>
                <w:rFonts w:hint="eastAsia" w:ascii="仿宋" w:hAnsi="仿宋" w:eastAsia="仿宋" w:cs="仿宋"/>
                <w:color w:val="auto"/>
                <w:sz w:val="24"/>
                <w:highlight w:val="none"/>
                <w:lang w:val="zh-TW" w:eastAsia="zh-TW"/>
              </w:rPr>
              <w:t xml:space="preserve">考核得分：</w:t>
            </w:r>
            <w:r>
              <w:rPr>
                <w:rFonts w:hint="eastAsia" w:ascii="仿宋" w:hAnsi="仿宋" w:eastAsia="仿宋" w:cs="仿宋"/>
                <w:color w:val="auto"/>
                <w:sz w:val="24"/>
                <w:highlight w:val="none"/>
                <w:lang w:val="zh-TW"/>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TW"/>
              </w:rPr>
              <w:t xml:space="preserve"> ；</w:t>
            </w:r>
            <w:r>
              <w:rPr>
                <w:rFonts w:hint="eastAsia" w:ascii="仿宋" w:hAnsi="仿宋" w:eastAsia="仿宋" w:cs="仿宋"/>
                <w:color w:val="auto"/>
                <w:sz w:val="24"/>
                <w:highlight w:val="none"/>
                <w:lang w:val="zh-TW" w:eastAsia="zh-TW"/>
              </w:rPr>
              <w:t xml:space="preserve">考核人：</w:t>
            </w:r>
            <w:r>
              <w:rPr>
                <w:rFonts w:hint="eastAsia" w:ascii="仿宋" w:hAnsi="仿宋" w:eastAsia="仿宋" w:cs="仿宋"/>
                <w:color w:val="auto"/>
                <w:sz w:val="24"/>
                <w:highlight w:val="none"/>
                <w:lang w:val="zh-TW"/>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TW"/>
              </w:rPr>
              <w:t xml:space="preserve">    ；</w:t>
            </w:r>
            <w:r>
              <w:rPr>
                <w:rFonts w:hint="eastAsia" w:ascii="仿宋" w:hAnsi="仿宋" w:eastAsia="仿宋" w:cs="仿宋"/>
                <w:color w:val="auto"/>
                <w:sz w:val="24"/>
                <w:highlight w:val="none"/>
                <w:lang w:val="zh-TW" w:eastAsia="zh-TW"/>
              </w:rPr>
              <w:t xml:space="preserve">考核时间：</w:t>
            </w:r>
            <w:r/>
          </w:p>
        </w:tc>
      </w:tr>
    </w:tbl>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82"/>
        <w:spacing w:line="400" w:lineRule="exact"/>
        <w:rPr>
          <w:rFonts w:hint="eastAsia" w:ascii="仿宋" w:hAnsi="仿宋" w:eastAsia="仿宋"/>
          <w:b/>
          <w:bCs/>
          <w:color w:val="auto"/>
          <w:sz w:val="24"/>
          <w:highlight w:val="none"/>
          <w:lang w:eastAsia="zh-CN"/>
        </w:rPr>
      </w:pPr>
      <w:r>
        <w:rPr>
          <w:rFonts w:hint="eastAsia" w:ascii="仿宋" w:hAnsi="仿宋" w:eastAsia="仿宋"/>
          <w:b/>
          <w:bCs/>
          <w:color w:val="auto"/>
          <w:sz w:val="24"/>
          <w:highlight w:val="none"/>
          <w:lang w:eastAsia="zh-CN"/>
        </w:rPr>
        <w:t xml:space="preserve">第五条权利义务和质量保证</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2.乙方保证所提供的服务或其任何一部分均不会侵犯任何第三方的专利权、商标权或著作权。一旦出现侵权，索赔或诉讼，乙方应承担全部责任。乙方保证 服务不存在危及人身及财产安全的隐患，不存在违反国家法规、法令、法律以及行业规范所要求的有关安全条款，否则应承担全部法律责任。</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3.合同的续签说明：首次合同期满，如乙方的服务得到甲方的认可，在甲方仍需要保洁服务的情况下，双方可以续签合同，需要的保洁人数由甲方根据需要另行确定，每次续签服务期为一年，合同续签最多不超过两次。</w:t>
      </w:r>
      <w:r/>
    </w:p>
    <w:p>
      <w:pPr>
        <w:ind w:firstLine="482"/>
        <w:spacing w:line="400" w:lineRule="exact"/>
        <w:rPr>
          <w:rFonts w:hint="eastAsia" w:ascii="仿宋" w:hAnsi="仿宋" w:eastAsia="仿宋"/>
          <w:b/>
          <w:bCs/>
          <w:color w:val="auto"/>
          <w:sz w:val="24"/>
          <w:highlight w:val="none"/>
          <w:lang w:eastAsia="zh-CN"/>
        </w:rPr>
      </w:pPr>
      <w:r>
        <w:rPr>
          <w:rFonts w:hint="eastAsia" w:ascii="仿宋" w:hAnsi="仿宋" w:eastAsia="仿宋"/>
          <w:b/>
          <w:bCs/>
          <w:color w:val="auto"/>
          <w:sz w:val="24"/>
          <w:highlight w:val="none"/>
          <w:lang w:eastAsia="zh-CN"/>
        </w:rPr>
        <w:t xml:space="preserve">第</w:t>
      </w:r>
      <w:r>
        <w:rPr>
          <w:rFonts w:hint="eastAsia" w:ascii="仿宋" w:hAnsi="仿宋" w:eastAsia="仿宋"/>
          <w:b/>
          <w:bCs/>
          <w:color w:val="auto"/>
          <w:sz w:val="24"/>
          <w:highlight w:val="none"/>
          <w:lang w:val="en-US" w:eastAsia="zh-CN"/>
        </w:rPr>
        <w:t xml:space="preserve">六</w:t>
      </w:r>
      <w:r>
        <w:rPr>
          <w:rFonts w:hint="eastAsia" w:ascii="仿宋" w:hAnsi="仿宋" w:eastAsia="仿宋"/>
          <w:b/>
          <w:bCs/>
          <w:color w:val="auto"/>
          <w:sz w:val="24"/>
          <w:highlight w:val="none"/>
          <w:lang w:eastAsia="zh-CN"/>
        </w:rPr>
        <w:t xml:space="preserve">条付款方式</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1.本合同项下所有款项均以人民币支付。</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2.乙方向甲方提交下列文件材料，经甲方审核无误后支付采购资金：</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(1)经甲方确认的发票；</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(2)经甲乙双方确认签订的《验收报告》(或按项目进度阶段性《验收报告》);</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(3)其他材料。</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3.款项的支付进度以采购文件的有关规定为准。如采购文件未作特别规定，则付款进度应符合如下约定：    </w:t>
      </w:r>
      <w:r/>
    </w:p>
    <w:p>
      <w:pPr>
        <w:ind w:firstLine="480"/>
        <w:spacing w:line="400" w:lineRule="exac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服务费用根据月度考核结果按季度结算支付，每次付款前乙方均需开据相应金额的正式税票 。</w:t>
      </w:r>
      <w:r/>
    </w:p>
    <w:p>
      <w:pPr>
        <w:ind w:firstLine="482"/>
        <w:spacing w:line="400" w:lineRule="exact"/>
        <w:rPr>
          <w:rFonts w:hint="eastAsia" w:ascii="仿宋" w:hAnsi="仿宋" w:eastAsia="仿宋"/>
          <w:b/>
          <w:bCs/>
          <w:color w:val="auto"/>
          <w:sz w:val="24"/>
          <w:highlight w:val="none"/>
          <w:lang w:eastAsia="zh-CN"/>
        </w:rPr>
      </w:pPr>
      <w:r>
        <w:rPr>
          <w:rFonts w:hint="eastAsia" w:ascii="仿宋" w:hAnsi="仿宋" w:eastAsia="仿宋"/>
          <w:b/>
          <w:bCs/>
          <w:color w:val="auto"/>
          <w:sz w:val="24"/>
          <w:highlight w:val="none"/>
          <w:lang w:eastAsia="zh-CN"/>
        </w:rPr>
        <w:t xml:space="preserve">第</w:t>
      </w:r>
      <w:r>
        <w:rPr>
          <w:rFonts w:hint="eastAsia" w:ascii="仿宋" w:hAnsi="仿宋" w:eastAsia="仿宋"/>
          <w:b/>
          <w:bCs/>
          <w:color w:val="auto"/>
          <w:sz w:val="24"/>
          <w:highlight w:val="none"/>
          <w:lang w:val="en-US" w:eastAsia="zh-CN"/>
        </w:rPr>
        <w:t xml:space="preserve">七</w:t>
      </w:r>
      <w:r>
        <w:rPr>
          <w:rFonts w:hint="eastAsia" w:ascii="仿宋" w:hAnsi="仿宋" w:eastAsia="仿宋"/>
          <w:b/>
          <w:bCs/>
          <w:color w:val="auto"/>
          <w:sz w:val="24"/>
          <w:highlight w:val="none"/>
          <w:lang w:eastAsia="zh-CN"/>
        </w:rPr>
        <w:t xml:space="preserve">条验收</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1.服务期限：</w:t>
      </w:r>
      <w:r>
        <w:rPr>
          <w:rFonts w:hint="eastAsia" w:ascii="仿宋" w:hAnsi="仿宋" w:eastAsia="仿宋"/>
          <w:color w:val="auto"/>
          <w:sz w:val="24"/>
          <w:highlight w:val="none"/>
          <w:lang w:eastAsia="zh-CN"/>
        </w:rPr>
        <w:t xml:space="preserve">合同签订后</w:t>
      </w:r>
      <w:r>
        <w:rPr>
          <w:rFonts w:hint="eastAsia" w:ascii="仿宋" w:hAnsi="仿宋" w:eastAsia="仿宋"/>
          <w:color w:val="auto"/>
          <w:sz w:val="24"/>
          <w:highlight w:val="none"/>
          <w:lang w:val="en-US" w:eastAsia="zh-CN"/>
        </w:rPr>
        <w:t xml:space="preserve">一年（实际工作10个月，不含暑假）</w:t>
      </w:r>
      <w:r>
        <w:rPr>
          <w:rFonts w:hint="eastAsia" w:ascii="仿宋" w:hAnsi="仿宋" w:eastAsia="仿宋"/>
          <w:color w:val="auto"/>
          <w:sz w:val="24"/>
          <w:highlight w:val="none"/>
          <w:lang w:eastAsia="zh-CN"/>
        </w:rPr>
        <w:t xml:space="preserve">,若</w:t>
      </w:r>
      <w:r>
        <w:rPr>
          <w:rFonts w:hint="eastAsia" w:ascii="仿宋" w:hAnsi="仿宋" w:eastAsia="仿宋"/>
          <w:color w:val="auto"/>
          <w:sz w:val="24"/>
          <w:highlight w:val="none"/>
          <w:lang w:val="en-US" w:eastAsia="zh-CN"/>
        </w:rPr>
        <w:t xml:space="preserve">履约</w:t>
      </w:r>
      <w:r>
        <w:rPr>
          <w:rFonts w:hint="eastAsia" w:ascii="仿宋" w:hAnsi="仿宋" w:eastAsia="仿宋"/>
          <w:color w:val="auto"/>
          <w:sz w:val="24"/>
          <w:highlight w:val="none"/>
          <w:lang w:eastAsia="zh-CN"/>
        </w:rPr>
        <w:t xml:space="preserve">验收合格，经</w:t>
      </w:r>
      <w:r>
        <w:rPr>
          <w:rFonts w:hint="eastAsia" w:ascii="仿宋" w:hAnsi="仿宋" w:eastAsia="仿宋"/>
          <w:color w:val="auto"/>
          <w:sz w:val="24"/>
          <w:highlight w:val="none"/>
          <w:lang w:val="en-US" w:eastAsia="zh-CN"/>
        </w:rPr>
        <w:t xml:space="preserve">甲方</w:t>
      </w:r>
      <w:r>
        <w:rPr>
          <w:rFonts w:hint="eastAsia" w:ascii="仿宋" w:hAnsi="仿宋" w:eastAsia="仿宋"/>
          <w:color w:val="auto"/>
          <w:sz w:val="24"/>
          <w:highlight w:val="none"/>
          <w:lang w:eastAsia="zh-CN"/>
        </w:rPr>
        <w:t xml:space="preserve">同意，双方协</w:t>
      </w:r>
      <w:r>
        <w:rPr>
          <w:rFonts w:hint="eastAsia" w:ascii="仿宋" w:hAnsi="仿宋" w:eastAsia="仿宋"/>
          <w:color w:val="auto"/>
          <w:sz w:val="24"/>
          <w:highlight w:val="none"/>
          <w:lang w:val="en-US" w:eastAsia="zh-CN"/>
        </w:rPr>
        <w:t xml:space="preserve">商</w:t>
      </w:r>
      <w:r>
        <w:rPr>
          <w:rFonts w:hint="eastAsia" w:ascii="仿宋" w:hAnsi="仿宋" w:eastAsia="仿宋"/>
          <w:color w:val="auto"/>
          <w:sz w:val="24"/>
          <w:highlight w:val="none"/>
          <w:lang w:eastAsia="zh-CN"/>
        </w:rPr>
        <w:t xml:space="preserve">一致后按照不高于原合同</w:t>
      </w:r>
      <w:r>
        <w:rPr>
          <w:rFonts w:hint="eastAsia" w:ascii="仿宋" w:hAnsi="仿宋" w:eastAsia="仿宋"/>
          <w:color w:val="auto"/>
          <w:sz w:val="24"/>
          <w:highlight w:val="none"/>
          <w:lang w:val="en-US" w:eastAsia="zh-CN"/>
        </w:rPr>
        <w:t xml:space="preserve">标准</w:t>
      </w:r>
      <w:r>
        <w:rPr>
          <w:rFonts w:hint="eastAsia" w:ascii="仿宋" w:hAnsi="仿宋" w:eastAsia="仿宋"/>
          <w:color w:val="auto"/>
          <w:sz w:val="24"/>
          <w:highlight w:val="none"/>
          <w:lang w:eastAsia="zh-CN"/>
        </w:rPr>
        <w:t xml:space="preserve">的金额可以续签，最多可续签两次。具体时间以</w:t>
      </w:r>
      <w:r>
        <w:rPr>
          <w:rFonts w:hint="eastAsia" w:ascii="仿宋" w:hAnsi="仿宋" w:eastAsia="仿宋"/>
          <w:color w:val="auto"/>
          <w:sz w:val="24"/>
          <w:highlight w:val="none"/>
          <w:lang w:val="en-US" w:eastAsia="zh-CN"/>
        </w:rPr>
        <w:t xml:space="preserve">甲方</w:t>
      </w:r>
      <w:r>
        <w:rPr>
          <w:rFonts w:hint="eastAsia" w:ascii="仿宋" w:hAnsi="仿宋" w:eastAsia="仿宋"/>
          <w:color w:val="auto"/>
          <w:sz w:val="24"/>
          <w:highlight w:val="none"/>
          <w:lang w:eastAsia="zh-CN"/>
        </w:rPr>
        <w:t xml:space="preserve">通知为准。</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服务地点：长江镇。</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验收地点：长江镇。</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 乙方应对提供的服务成果作出全面自查和整理，并列出清单，作为甲方验收和使用的服务条件依据，清单应随提供的服务成果交给甲方。</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4.甲方可以视项目规模或复杂情况聘请专业人员参与验收，大型或复杂项目，以及涉及专业服务内容的应当邀请国家认可的第三方质量检测机构参与验收。</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5.如项目实施情况需要分阶段验收，则根据实际情况分阶段出具《履约验收报告》。</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6.如果合同双方对《履约验收报告》有分歧，双方须于出现分歧后3天内给对方书面声明，以陈述己方的理由及要求，并附有关证据。分歧应通过协商解决。</w:t>
      </w:r>
      <w:r/>
    </w:p>
    <w:p>
      <w:pPr>
        <w:ind w:firstLine="482"/>
        <w:spacing w:line="400" w:lineRule="exact"/>
        <w:rPr>
          <w:rFonts w:hint="eastAsia" w:ascii="仿宋" w:hAnsi="仿宋" w:eastAsia="仿宋"/>
          <w:b/>
          <w:bCs/>
          <w:color w:val="auto"/>
          <w:sz w:val="24"/>
          <w:highlight w:val="none"/>
          <w:lang w:eastAsia="zh-CN"/>
        </w:rPr>
      </w:pPr>
      <w:r>
        <w:rPr>
          <w:rFonts w:hint="eastAsia" w:ascii="仿宋" w:hAnsi="仿宋" w:eastAsia="仿宋"/>
          <w:b/>
          <w:bCs/>
          <w:color w:val="auto"/>
          <w:sz w:val="24"/>
          <w:highlight w:val="none"/>
          <w:lang w:eastAsia="zh-CN"/>
        </w:rPr>
        <w:t xml:space="preserve">第</w:t>
      </w:r>
      <w:r>
        <w:rPr>
          <w:rFonts w:hint="eastAsia" w:ascii="仿宋" w:hAnsi="仿宋" w:eastAsia="仿宋"/>
          <w:b/>
          <w:bCs/>
          <w:color w:val="auto"/>
          <w:sz w:val="24"/>
          <w:highlight w:val="none"/>
          <w:lang w:val="en-US" w:eastAsia="zh-CN"/>
        </w:rPr>
        <w:t xml:space="preserve">八</w:t>
      </w:r>
      <w:r>
        <w:rPr>
          <w:rFonts w:hint="eastAsia" w:ascii="仿宋" w:hAnsi="仿宋" w:eastAsia="仿宋"/>
          <w:b/>
          <w:bCs/>
          <w:color w:val="auto"/>
          <w:sz w:val="24"/>
          <w:highlight w:val="none"/>
          <w:lang w:eastAsia="zh-CN"/>
        </w:rPr>
        <w:t xml:space="preserve">条项目管理服务</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乙方要指定不少于一人全权全程负责本项目服务的落实，包括服务的咨询、执行和后续工作。</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项目负责人姓名：***；联系电话：***。</w:t>
      </w:r>
      <w:r/>
    </w:p>
    <w:p>
      <w:pPr>
        <w:ind w:firstLine="482"/>
        <w:spacing w:line="400" w:lineRule="exact"/>
        <w:rPr>
          <w:rFonts w:hint="eastAsia" w:ascii="仿宋" w:hAnsi="仿宋" w:eastAsia="仿宋"/>
          <w:b/>
          <w:bCs/>
          <w:color w:val="auto"/>
          <w:sz w:val="24"/>
          <w:highlight w:val="none"/>
          <w:lang w:eastAsia="zh-CN"/>
        </w:rPr>
      </w:pPr>
      <w:r>
        <w:rPr>
          <w:rFonts w:hint="eastAsia" w:ascii="仿宋" w:hAnsi="仿宋" w:eastAsia="仿宋"/>
          <w:b/>
          <w:bCs/>
          <w:color w:val="auto"/>
          <w:sz w:val="24"/>
          <w:highlight w:val="none"/>
          <w:lang w:eastAsia="zh-CN"/>
        </w:rPr>
        <w:t xml:space="preserve">第</w:t>
      </w:r>
      <w:r>
        <w:rPr>
          <w:rFonts w:hint="eastAsia" w:ascii="仿宋" w:hAnsi="仿宋" w:eastAsia="仿宋"/>
          <w:b/>
          <w:bCs/>
          <w:color w:val="auto"/>
          <w:sz w:val="24"/>
          <w:highlight w:val="none"/>
          <w:lang w:val="en-US" w:eastAsia="zh-CN"/>
        </w:rPr>
        <w:t xml:space="preserve">九</w:t>
      </w:r>
      <w:r>
        <w:rPr>
          <w:rFonts w:hint="eastAsia" w:ascii="仿宋" w:hAnsi="仿宋" w:eastAsia="仿宋"/>
          <w:b/>
          <w:bCs/>
          <w:color w:val="auto"/>
          <w:sz w:val="24"/>
          <w:highlight w:val="none"/>
          <w:lang w:eastAsia="zh-CN"/>
        </w:rPr>
        <w:t xml:space="preserve">条售后服务</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1.乙方提供服务的质量保证期为自服务通过最终验收起12个月。若国家有明确规定的质量保证期高于此质量保证期的，执行国家规定。</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服务期内，乙方应提供相关服务支持。对甲方所反映的任何服务问题在24小时之内做出及时响应，在24小时之内赶到现场实地解决问题。若问题在3企工作日后仍无法解决，乙方应在3日内免费提供服务的补偿、替换方案，直至 服务恢复正常。</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3.乙方必须遵守甲方的有关管理制度、操作规程。对于乙方违规操作造成甲方损失的，由乙方按照本合同第十二条的约定承担赔偿责任。</w:t>
      </w:r>
      <w:r/>
    </w:p>
    <w:p>
      <w:pPr>
        <w:ind w:firstLine="482"/>
        <w:spacing w:line="400" w:lineRule="exact"/>
        <w:rPr>
          <w:rFonts w:hint="eastAsia" w:ascii="仿宋" w:hAnsi="仿宋" w:eastAsia="仿宋"/>
          <w:b/>
          <w:bCs/>
          <w:color w:val="auto"/>
          <w:sz w:val="24"/>
          <w:highlight w:val="none"/>
          <w:lang w:eastAsia="zh-CN"/>
        </w:rPr>
      </w:pPr>
      <w:r>
        <w:rPr>
          <w:rFonts w:hint="eastAsia" w:ascii="仿宋" w:hAnsi="仿宋" w:eastAsia="仿宋"/>
          <w:b/>
          <w:bCs/>
          <w:color w:val="auto"/>
          <w:sz w:val="24"/>
          <w:highlight w:val="none"/>
          <w:lang w:eastAsia="zh-CN"/>
        </w:rPr>
        <w:t xml:space="preserve">第</w:t>
      </w:r>
      <w:r>
        <w:rPr>
          <w:rFonts w:hint="eastAsia" w:ascii="仿宋" w:hAnsi="仿宋" w:eastAsia="仿宋"/>
          <w:b/>
          <w:bCs/>
          <w:color w:val="auto"/>
          <w:sz w:val="24"/>
          <w:highlight w:val="none"/>
          <w:lang w:val="en-US" w:eastAsia="zh-CN"/>
        </w:rPr>
        <w:t xml:space="preserve">十</w:t>
      </w:r>
      <w:r>
        <w:rPr>
          <w:rFonts w:hint="eastAsia" w:ascii="仿宋" w:hAnsi="仿宋" w:eastAsia="仿宋"/>
          <w:b/>
          <w:bCs/>
          <w:color w:val="auto"/>
          <w:sz w:val="24"/>
          <w:highlight w:val="none"/>
          <w:lang w:eastAsia="zh-CN"/>
        </w:rPr>
        <w:t xml:space="preserve">条分包</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除采购文件事先说明、且经甲方事先书面同意外，乙方不得分包、转包其应履行的合同义务。</w:t>
      </w:r>
      <w:r/>
    </w:p>
    <w:p>
      <w:pPr>
        <w:ind w:firstLine="482"/>
        <w:spacing w:line="400" w:lineRule="exact"/>
        <w:rPr>
          <w:rFonts w:hint="eastAsia" w:ascii="仿宋" w:hAnsi="仿宋" w:eastAsia="仿宋"/>
          <w:b/>
          <w:bCs/>
          <w:color w:val="auto"/>
          <w:sz w:val="24"/>
          <w:highlight w:val="none"/>
          <w:lang w:eastAsia="zh-CN"/>
        </w:rPr>
      </w:pPr>
      <w:r>
        <w:rPr>
          <w:rFonts w:hint="eastAsia" w:ascii="仿宋" w:hAnsi="仿宋" w:eastAsia="仿宋"/>
          <w:b/>
          <w:bCs/>
          <w:color w:val="auto"/>
          <w:sz w:val="24"/>
          <w:highlight w:val="none"/>
          <w:lang w:eastAsia="zh-CN"/>
        </w:rPr>
        <w:t xml:space="preserve">第十</w:t>
      </w:r>
      <w:r>
        <w:rPr>
          <w:rFonts w:hint="eastAsia" w:ascii="仿宋" w:hAnsi="仿宋" w:eastAsia="仿宋"/>
          <w:b/>
          <w:bCs/>
          <w:color w:val="auto"/>
          <w:sz w:val="24"/>
          <w:highlight w:val="none"/>
          <w:lang w:val="en-US" w:eastAsia="zh-CN"/>
        </w:rPr>
        <w:t xml:space="preserve">一</w:t>
      </w:r>
      <w:r>
        <w:rPr>
          <w:rFonts w:hint="eastAsia" w:ascii="仿宋" w:hAnsi="仿宋" w:eastAsia="仿宋"/>
          <w:b/>
          <w:bCs/>
          <w:color w:val="auto"/>
          <w:sz w:val="24"/>
          <w:highlight w:val="none"/>
          <w:lang w:eastAsia="zh-CN"/>
        </w:rPr>
        <w:t xml:space="preserve">条合同的生效</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1.本合同经甲乙双方授权代表签字并加盖公章或合同专用章后生效。</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2.生效后，除《政府采购法》第49条、第50条第二款规定的情形外，甲乙双方不得擅自变更、中止或终止合同。</w:t>
      </w:r>
      <w:r/>
    </w:p>
    <w:p>
      <w:pPr>
        <w:ind w:firstLine="482"/>
        <w:spacing w:line="400" w:lineRule="exact"/>
        <w:rPr>
          <w:rFonts w:hint="eastAsia" w:ascii="仿宋" w:hAnsi="仿宋" w:eastAsia="仿宋"/>
          <w:b/>
          <w:bCs/>
          <w:color w:val="auto"/>
          <w:sz w:val="24"/>
          <w:highlight w:val="none"/>
          <w:lang w:eastAsia="zh-CN"/>
        </w:rPr>
      </w:pPr>
      <w:r>
        <w:rPr>
          <w:rFonts w:hint="eastAsia" w:ascii="仿宋" w:hAnsi="仿宋" w:eastAsia="仿宋"/>
          <w:b/>
          <w:bCs/>
          <w:color w:val="auto"/>
          <w:sz w:val="24"/>
          <w:highlight w:val="none"/>
          <w:lang w:eastAsia="zh-CN"/>
        </w:rPr>
        <w:t xml:space="preserve">第十</w:t>
      </w:r>
      <w:r>
        <w:rPr>
          <w:rFonts w:hint="eastAsia" w:ascii="仿宋" w:hAnsi="仿宋" w:eastAsia="仿宋"/>
          <w:b/>
          <w:bCs/>
          <w:color w:val="auto"/>
          <w:sz w:val="24"/>
          <w:highlight w:val="none"/>
          <w:lang w:val="en-US" w:eastAsia="zh-CN"/>
        </w:rPr>
        <w:t xml:space="preserve">二</w:t>
      </w:r>
      <w:r>
        <w:rPr>
          <w:rFonts w:hint="eastAsia" w:ascii="仿宋" w:hAnsi="仿宋" w:eastAsia="仿宋"/>
          <w:b/>
          <w:bCs/>
          <w:color w:val="auto"/>
          <w:sz w:val="24"/>
          <w:highlight w:val="none"/>
          <w:lang w:eastAsia="zh-CN"/>
        </w:rPr>
        <w:t xml:space="preserve">条违约责任</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1.乙方所提供的服务成果不符合本合同规定的，甲方有权拒绝接收服务，乙方在得到甲方通知之日起个3个工作日内采取补救措施，逾期仍未采取有效措施的，乙方应向甲方支付合同总价3%的违约金。</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2.甲方无正当理由拒绝接收服务，甲方应向乙方偿付拒付服务费用3%的违约金 。</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3.乙方无正当理由逾期提供服务的，每逾期1天，乙方向甲方偿付合同总额的3‰的违约金。如乙方逾期达30天，甲方有权解除合同，甲方解除合同的通知自到达乙方时生效。在此情况下，乙方给甲方造成的实际损失高于违约金的，对高出违约金的部分乙方应予以赔偿。</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4.甲方未按合同规定的期限向乙方支付合同款的，每逾期1天甲方向乙方偿付欠款总额的1‰违约金，但累计违约金总额不超过欠款总额的3%。</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5.其它未尽事宜，以《民法典》和《政府采购法》等有关法律法规规定为准， 无相关规定的，双方协商解决。</w:t>
      </w:r>
      <w:r/>
    </w:p>
    <w:p>
      <w:pPr>
        <w:ind w:firstLine="482"/>
        <w:spacing w:line="400" w:lineRule="exact"/>
        <w:rPr>
          <w:rFonts w:hint="eastAsia" w:ascii="仿宋" w:hAnsi="仿宋" w:eastAsia="仿宋"/>
          <w:b/>
          <w:bCs/>
          <w:color w:val="auto"/>
          <w:sz w:val="24"/>
          <w:highlight w:val="none"/>
          <w:lang w:eastAsia="zh-CN"/>
        </w:rPr>
      </w:pPr>
      <w:r>
        <w:rPr>
          <w:rFonts w:hint="eastAsia" w:ascii="仿宋" w:hAnsi="仿宋" w:eastAsia="仿宋"/>
          <w:b/>
          <w:bCs/>
          <w:color w:val="auto"/>
          <w:sz w:val="24"/>
          <w:highlight w:val="none"/>
          <w:lang w:eastAsia="zh-CN"/>
        </w:rPr>
        <w:t xml:space="preserve">第十三条不可抗力</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甲、乙方中任何一方，因不可抗力不能按时或完全履行合同的，应及时通知对方，并在7个工作日内提供相应证明，结算服务费用。未履行的部分是否继续 履行、如何履行等问题，可由双方初步协商，并向主管部门和政府采购管理部门 报告。确定为不可抗力原因造成的损失，免予承担责任。</w:t>
      </w:r>
      <w:r/>
    </w:p>
    <w:p>
      <w:pPr>
        <w:ind w:firstLine="482"/>
        <w:spacing w:line="400" w:lineRule="exact"/>
        <w:rPr>
          <w:rFonts w:hint="eastAsia" w:ascii="仿宋" w:hAnsi="仿宋" w:eastAsia="仿宋"/>
          <w:b/>
          <w:bCs/>
          <w:color w:val="auto"/>
          <w:sz w:val="24"/>
          <w:highlight w:val="none"/>
          <w:lang w:eastAsia="zh-CN"/>
        </w:rPr>
      </w:pPr>
      <w:r>
        <w:rPr>
          <w:rFonts w:hint="eastAsia" w:ascii="仿宋" w:hAnsi="仿宋" w:eastAsia="仿宋"/>
          <w:b/>
          <w:bCs/>
          <w:color w:val="auto"/>
          <w:sz w:val="24"/>
          <w:highlight w:val="none"/>
          <w:lang w:eastAsia="zh-CN"/>
        </w:rPr>
        <w:t xml:space="preserve">第十四条争议的解决方式</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1.因服务质量问题发生争议的，应当邀请国家认可的质量检测机构对服务进行鉴定。服务符合标准的，鉴定费由甲方承担；不符合质量标准的，鉴定费由乙方承担。</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2.在解释或者执行本合同的过程中发生争议时，双方应通过协商方式解决。</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3.经协商不能解决的争议，双方可选择以下第种①方式解决：</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①向如皋人民法院提起诉讼；</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②向南通市仲裁委员会提出仲裁。</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4.在法院审理或仲裁期间，除有争议部分外，本合同其他部分可以履行的仍应按合同条款继续履行。</w:t>
      </w:r>
      <w:r/>
    </w:p>
    <w:p>
      <w:pPr>
        <w:ind w:firstLine="482"/>
        <w:spacing w:line="400" w:lineRule="exact"/>
        <w:rPr>
          <w:rFonts w:hint="eastAsia" w:ascii="仿宋" w:hAnsi="仿宋" w:eastAsia="仿宋"/>
          <w:b/>
          <w:bCs/>
          <w:color w:val="auto"/>
          <w:sz w:val="24"/>
          <w:highlight w:val="none"/>
          <w:lang w:eastAsia="zh-CN"/>
        </w:rPr>
      </w:pPr>
      <w:r>
        <w:rPr>
          <w:rFonts w:hint="eastAsia" w:ascii="仿宋" w:hAnsi="仿宋" w:eastAsia="仿宋"/>
          <w:b/>
          <w:bCs/>
          <w:color w:val="auto"/>
          <w:sz w:val="24"/>
          <w:highlight w:val="none"/>
          <w:lang w:eastAsia="zh-CN"/>
        </w:rPr>
        <w:t xml:space="preserve">第十五条其他</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符合《政府采购法》第49条规定的，经双方协商，办理政府采购手续后，可签订补充合同，所签订的补充合同与本合同具有同等法律效力。</w:t>
      </w:r>
      <w:r/>
    </w:p>
    <w:p>
      <w:pPr>
        <w:ind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本合同一式陆份，甲、乙双方各执贰份，其余分送相关部门。</w:t>
      </w:r>
      <w:r/>
    </w:p>
    <w:p>
      <w:pPr>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r>
      <w:r/>
    </w:p>
    <w:tbl>
      <w:tblPr>
        <w:tblStyle w:val="694"/>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ind w:left="0" w:right="0"/>
              <w:keepLines w:val="0"/>
              <w:keepNext w:val="0"/>
              <w:spacing w:before="0" w:beforeAutospacing="0" w:after="0" w:afterAutospacing="0" w:line="400" w:lineRule="exact"/>
              <w:rPr>
                <w:rFonts w:ascii="仿宋" w:hAnsi="仿宋" w:eastAsia="仿宋"/>
                <w:color w:val="auto"/>
                <w:sz w:val="24"/>
                <w:highlight w:val="none"/>
              </w:rPr>
              <w:suppressLineNumbers w:val="0"/>
            </w:pPr>
            <w:r>
              <w:rPr>
                <w:rFonts w:hint="eastAsia" w:ascii="仿宋" w:hAnsi="仿宋" w:eastAsia="仿宋"/>
                <w:color w:val="auto"/>
                <w:sz w:val="24"/>
                <w:highlight w:val="none"/>
              </w:rPr>
              <w:t xml:space="preserve">甲方（公章）：</w:t>
            </w:r>
            <w:r/>
          </w:p>
          <w:p>
            <w:pPr>
              <w:ind w:left="0" w:right="0"/>
              <w:keepLines w:val="0"/>
              <w:keepNext w:val="0"/>
              <w:spacing w:before="0" w:beforeAutospacing="0" w:after="0" w:afterAutospacing="0" w:line="400" w:lineRule="exact"/>
              <w:rPr>
                <w:rFonts w:ascii="仿宋" w:hAnsi="仿宋" w:eastAsia="仿宋"/>
                <w:color w:val="auto"/>
                <w:sz w:val="24"/>
                <w:highlight w:val="none"/>
              </w:rPr>
              <w:suppressLineNumbers w:val="0"/>
            </w:pPr>
            <w:r>
              <w:rPr>
                <w:rFonts w:hint="eastAsia" w:ascii="仿宋" w:hAnsi="仿宋" w:eastAsia="仿宋"/>
                <w:color w:val="auto"/>
                <w:sz w:val="24"/>
                <w:highlight w:val="none"/>
              </w:rPr>
              <w:t xml:space="preserve">地址：</w:t>
            </w:r>
            <w:r/>
          </w:p>
          <w:p>
            <w:pPr>
              <w:ind w:left="0" w:right="0"/>
              <w:keepLines w:val="0"/>
              <w:keepNext w:val="0"/>
              <w:spacing w:before="0" w:beforeAutospacing="0" w:after="0" w:afterAutospacing="0" w:line="400" w:lineRule="exact"/>
              <w:rPr>
                <w:rFonts w:ascii="仿宋" w:hAnsi="仿宋" w:eastAsia="仿宋"/>
                <w:color w:val="auto"/>
                <w:sz w:val="24"/>
                <w:highlight w:val="none"/>
              </w:rPr>
              <w:suppressLineNumbers w:val="0"/>
            </w:pPr>
            <w:r>
              <w:rPr>
                <w:rFonts w:hint="eastAsia" w:ascii="仿宋" w:hAnsi="仿宋" w:eastAsia="仿宋"/>
                <w:color w:val="auto"/>
                <w:sz w:val="24"/>
                <w:highlight w:val="none"/>
              </w:rPr>
              <w:t xml:space="preserve">法定代表人（授权人）：</w:t>
            </w:r>
            <w:r/>
          </w:p>
          <w:p>
            <w:pPr>
              <w:ind w:left="0" w:right="0"/>
              <w:keepLines w:val="0"/>
              <w:keepNext w:val="0"/>
              <w:spacing w:before="0" w:beforeAutospacing="0" w:after="0" w:afterAutospacing="0" w:line="400" w:lineRule="exact"/>
              <w:rPr>
                <w:rFonts w:ascii="仿宋" w:hAnsi="仿宋" w:eastAsia="仿宋"/>
                <w:color w:val="auto"/>
                <w:sz w:val="24"/>
                <w:highlight w:val="none"/>
              </w:rPr>
              <w:suppressLineNumbers w:val="0"/>
            </w:pPr>
            <w:r>
              <w:rPr>
                <w:rFonts w:ascii="仿宋" w:hAnsi="仿宋" w:eastAsia="仿宋"/>
                <w:color w:val="auto"/>
                <w:sz w:val="24"/>
                <w:highlight w:val="none"/>
              </w:rPr>
            </w:r>
            <w:r/>
          </w:p>
          <w:p>
            <w:pPr>
              <w:ind w:left="0" w:right="0"/>
              <w:keepLines w:val="0"/>
              <w:keepNext w:val="0"/>
              <w:spacing w:before="0" w:beforeAutospacing="0" w:after="0" w:afterAutospacing="0" w:line="400" w:lineRule="exact"/>
              <w:rPr>
                <w:rFonts w:ascii="仿宋" w:hAnsi="仿宋" w:eastAsia="仿宋"/>
                <w:color w:val="auto"/>
                <w:sz w:val="24"/>
                <w:highlight w:val="none"/>
              </w:rPr>
              <w:suppressLineNumbers w:val="0"/>
            </w:pPr>
            <w:r>
              <w:rPr>
                <w:rFonts w:ascii="仿宋" w:hAnsi="仿宋" w:eastAsia="仿宋"/>
                <w:color w:val="auto"/>
                <w:sz w:val="24"/>
                <w:highlight w:val="none"/>
              </w:rPr>
            </w:r>
            <w:r/>
          </w:p>
          <w:p>
            <w:pPr>
              <w:ind w:left="0" w:right="0"/>
              <w:jc w:val="right"/>
              <w:keepLines w:val="0"/>
              <w:keepNext w:val="0"/>
              <w:spacing w:before="0" w:beforeAutospacing="0" w:after="0" w:afterAutospacing="0" w:line="400" w:lineRule="exact"/>
              <w:rPr>
                <w:rFonts w:ascii="仿宋" w:hAnsi="仿宋" w:eastAsia="仿宋"/>
                <w:color w:val="auto"/>
                <w:sz w:val="24"/>
                <w:highlight w:val="none"/>
              </w:rPr>
              <w:suppressLineNumbers w:val="0"/>
            </w:pPr>
            <w:r>
              <w:rPr>
                <w:rFonts w:hint="eastAsia" w:ascii="仿宋" w:hAnsi="仿宋" w:eastAsia="仿宋"/>
                <w:color w:val="auto"/>
                <w:sz w:val="24"/>
                <w:highlight w:val="none"/>
              </w:rPr>
              <w:t xml:space="preserve">年  月  日</w:t>
            </w:r>
            <w:r/>
          </w:p>
        </w:tc>
        <w:tc>
          <w:tcPr>
            <w:tcW w:w="4261" w:type="dxa"/>
            <w:textDirection w:val="lrTb"/>
            <w:noWrap w:val="false"/>
          </w:tcPr>
          <w:p>
            <w:pPr>
              <w:ind w:left="0" w:right="0"/>
              <w:keepLines w:val="0"/>
              <w:keepNext w:val="0"/>
              <w:spacing w:before="0" w:beforeAutospacing="0" w:after="0" w:afterAutospacing="0" w:line="400" w:lineRule="exact"/>
              <w:rPr>
                <w:rFonts w:ascii="仿宋" w:hAnsi="仿宋" w:eastAsia="仿宋"/>
                <w:color w:val="auto"/>
                <w:sz w:val="24"/>
                <w:highlight w:val="none"/>
              </w:rPr>
              <w:suppressLineNumbers w:val="0"/>
            </w:pPr>
            <w:r>
              <w:rPr>
                <w:rFonts w:hint="eastAsia" w:ascii="仿宋" w:hAnsi="仿宋" w:eastAsia="仿宋"/>
                <w:color w:val="auto"/>
                <w:sz w:val="24"/>
                <w:highlight w:val="none"/>
              </w:rPr>
              <w:t xml:space="preserve">乙方（公章）：</w:t>
            </w:r>
            <w:r/>
          </w:p>
          <w:p>
            <w:pPr>
              <w:ind w:left="0" w:right="0"/>
              <w:keepLines w:val="0"/>
              <w:keepNext w:val="0"/>
              <w:spacing w:before="0" w:beforeAutospacing="0" w:after="0" w:afterAutospacing="0" w:line="400" w:lineRule="exact"/>
              <w:rPr>
                <w:rFonts w:ascii="仿宋" w:hAnsi="仿宋" w:eastAsia="仿宋"/>
                <w:color w:val="auto"/>
                <w:sz w:val="24"/>
                <w:highlight w:val="none"/>
              </w:rPr>
              <w:suppressLineNumbers w:val="0"/>
            </w:pPr>
            <w:r>
              <w:rPr>
                <w:rFonts w:hint="eastAsia" w:ascii="仿宋" w:hAnsi="仿宋" w:eastAsia="仿宋"/>
                <w:color w:val="auto"/>
                <w:sz w:val="24"/>
                <w:highlight w:val="none"/>
              </w:rPr>
              <w:t xml:space="preserve">地址：</w:t>
            </w:r>
            <w:r/>
          </w:p>
          <w:p>
            <w:pPr>
              <w:ind w:left="0" w:right="0"/>
              <w:keepLines w:val="0"/>
              <w:keepNext w:val="0"/>
              <w:spacing w:before="0" w:beforeAutospacing="0" w:after="0" w:afterAutospacing="0" w:line="400" w:lineRule="exact"/>
              <w:rPr>
                <w:rFonts w:ascii="仿宋" w:hAnsi="仿宋" w:eastAsia="仿宋"/>
                <w:color w:val="auto"/>
                <w:sz w:val="24"/>
                <w:highlight w:val="none"/>
              </w:rPr>
              <w:suppressLineNumbers w:val="0"/>
            </w:pPr>
            <w:r>
              <w:rPr>
                <w:rFonts w:hint="eastAsia" w:ascii="仿宋" w:hAnsi="仿宋" w:eastAsia="仿宋"/>
                <w:color w:val="auto"/>
                <w:sz w:val="24"/>
                <w:highlight w:val="none"/>
              </w:rPr>
              <w:t xml:space="preserve">法定代表人（授权人）：</w:t>
            </w:r>
            <w:r/>
          </w:p>
          <w:p>
            <w:pPr>
              <w:ind w:left="0" w:right="0"/>
              <w:keepLines w:val="0"/>
              <w:keepNext w:val="0"/>
              <w:spacing w:before="0" w:beforeAutospacing="0" w:after="0" w:afterAutospacing="0" w:line="400" w:lineRule="exact"/>
              <w:rPr>
                <w:rFonts w:ascii="仿宋" w:hAnsi="仿宋" w:eastAsia="仿宋"/>
                <w:color w:val="auto"/>
                <w:sz w:val="24"/>
                <w:highlight w:val="none"/>
              </w:rPr>
              <w:suppressLineNumbers w:val="0"/>
            </w:pPr>
            <w:r>
              <w:rPr>
                <w:rFonts w:hint="eastAsia" w:ascii="仿宋" w:hAnsi="仿宋" w:eastAsia="仿宋"/>
                <w:color w:val="auto"/>
                <w:sz w:val="24"/>
                <w:highlight w:val="none"/>
              </w:rPr>
              <w:t xml:space="preserve">开户行：</w:t>
            </w:r>
            <w:r/>
          </w:p>
          <w:p>
            <w:pPr>
              <w:ind w:left="0" w:right="0"/>
              <w:keepLines w:val="0"/>
              <w:keepNext w:val="0"/>
              <w:spacing w:before="0" w:beforeAutospacing="0" w:after="0" w:afterAutospacing="0" w:line="400" w:lineRule="exact"/>
              <w:rPr>
                <w:rFonts w:ascii="仿宋" w:hAnsi="仿宋" w:eastAsia="仿宋"/>
                <w:color w:val="auto"/>
                <w:sz w:val="24"/>
                <w:highlight w:val="none"/>
              </w:rPr>
              <w:suppressLineNumbers w:val="0"/>
            </w:pPr>
            <w:r>
              <w:rPr>
                <w:rFonts w:hint="eastAsia" w:ascii="仿宋" w:hAnsi="仿宋" w:eastAsia="仿宋"/>
                <w:color w:val="auto"/>
                <w:sz w:val="24"/>
                <w:highlight w:val="none"/>
              </w:rPr>
              <w:t xml:space="preserve">银行账号：</w:t>
            </w:r>
            <w:r/>
          </w:p>
          <w:p>
            <w:pPr>
              <w:ind w:left="0" w:right="0"/>
              <w:jc w:val="right"/>
              <w:keepLines w:val="0"/>
              <w:keepNext w:val="0"/>
              <w:spacing w:before="0" w:beforeAutospacing="0" w:after="0" w:afterAutospacing="0" w:line="400" w:lineRule="exact"/>
              <w:rPr>
                <w:rFonts w:ascii="仿宋" w:hAnsi="仿宋" w:eastAsia="仿宋"/>
                <w:color w:val="auto"/>
                <w:sz w:val="24"/>
                <w:highlight w:val="none"/>
              </w:rPr>
              <w:suppressLineNumbers w:val="0"/>
            </w:pPr>
            <w:r>
              <w:rPr>
                <w:rFonts w:hint="eastAsia" w:ascii="仿宋" w:hAnsi="仿宋" w:eastAsia="仿宋"/>
                <w:color w:val="auto"/>
                <w:sz w:val="24"/>
                <w:highlight w:val="none"/>
              </w:rPr>
              <w:t xml:space="preserve">        年  月  日</w:t>
            </w:r>
            <w:r/>
          </w:p>
        </w:tc>
      </w:tr>
    </w:tbl>
    <w:p>
      <w:pPr>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br w:type="page" w:clear="all"/>
      </w:r>
      <w:r/>
    </w:p>
    <w:p>
      <w:pPr>
        <w:pStyle w:val="890"/>
        <w:ind w:firstLine="0"/>
        <w:jc w:val="center"/>
        <w:spacing w:line="240" w:lineRule="auto"/>
        <w:rPr>
          <w:rFonts w:ascii="方正小标宋简体" w:eastAsia="方正小标宋简体"/>
          <w:bCs/>
          <w:color w:val="auto"/>
          <w:sz w:val="32"/>
          <w:szCs w:val="32"/>
          <w:highlight w:val="none"/>
        </w:rPr>
        <w:outlineLvl w:val="0"/>
      </w:pPr>
      <w:r>
        <w:rPr>
          <w:rFonts w:hint="eastAsia" w:ascii="方正小标宋简体" w:eastAsia="方正小标宋简体"/>
          <w:bCs/>
          <w:color w:val="auto"/>
          <w:sz w:val="32"/>
          <w:szCs w:val="32"/>
          <w:highlight w:val="none"/>
        </w:rPr>
        <w:t xml:space="preserve">第5章 竞争性谈判响应文件组成</w:t>
      </w:r>
      <w:r/>
    </w:p>
    <w:p>
      <w:pPr>
        <w:pStyle w:val="890"/>
        <w:ind w:firstLine="0"/>
        <w:jc w:val="center"/>
        <w:spacing w:line="240" w:lineRule="auto"/>
        <w:rPr>
          <w:rFonts w:ascii="方正小标宋简体" w:eastAsia="方正小标宋简体"/>
          <w:bCs/>
          <w:color w:val="auto"/>
          <w:sz w:val="32"/>
          <w:szCs w:val="32"/>
          <w:highlight w:val="none"/>
        </w:rPr>
        <w:outlineLvl w:val="9"/>
      </w:pPr>
      <w:r>
        <w:rPr>
          <w:rFonts w:ascii="方正小标宋简体" w:eastAsia="方正小标宋简体"/>
          <w:bCs/>
          <w:color w:val="auto"/>
          <w:sz w:val="32"/>
          <w:szCs w:val="32"/>
          <w:highlight w:val="none"/>
        </w:rPr>
      </w:r>
      <w:r/>
    </w:p>
    <w:p>
      <w:pPr>
        <w:ind w:firstLine="880"/>
        <w:jc w:val="center"/>
        <w:spacing w:line="500" w:lineRule="exact"/>
        <w:rPr>
          <w:rFonts w:ascii="方正小标宋简体" w:hAnsi="仿宋" w:eastAsia="方正小标宋简体"/>
          <w:color w:val="auto"/>
          <w:sz w:val="44"/>
          <w:szCs w:val="44"/>
          <w:highlight w:val="none"/>
        </w:rPr>
        <w:outlineLvl w:val="9"/>
      </w:pPr>
      <w:r>
        <w:rPr>
          <w:rFonts w:hint="eastAsia" w:ascii="方正小标宋简体" w:hAnsi="仿宋" w:eastAsia="方正小标宋简体"/>
          <w:color w:val="auto"/>
          <w:sz w:val="44"/>
          <w:szCs w:val="44"/>
          <w:highlight w:val="none"/>
        </w:rPr>
        <w:t xml:space="preserve">如皋市政府采购竞争性谈判响应文件</w:t>
      </w:r>
      <w:r/>
    </w:p>
    <w:p>
      <w:pPr>
        <w:ind w:firstLine="1434"/>
        <w:rPr>
          <w:rFonts w:ascii="宋体" w:hAnsi="宋体"/>
          <w:b/>
          <w:color w:val="auto"/>
          <w:sz w:val="24"/>
          <w:highlight w:val="none"/>
        </w:rPr>
        <w:outlineLvl w:val="9"/>
      </w:pPr>
      <w:r>
        <w:rPr>
          <w:rFonts w:ascii="宋体" w:hAnsi="宋体"/>
          <w:b/>
          <w:color w:val="auto"/>
          <w:sz w:val="24"/>
          <w:highlight w:val="none"/>
        </w:rPr>
      </w:r>
      <w:r/>
    </w:p>
    <w:p>
      <w:pPr>
        <w:ind w:firstLine="2072"/>
        <w:rPr>
          <w:rFonts w:ascii="宋体" w:hAnsi="宋体"/>
          <w:b/>
          <w:color w:val="auto"/>
          <w:sz w:val="32"/>
          <w:szCs w:val="32"/>
          <w:highlight w:val="none"/>
        </w:rPr>
        <w:outlineLvl w:val="9"/>
      </w:pPr>
      <w:r>
        <w:rPr>
          <w:rFonts w:ascii="宋体" w:hAnsi="宋体"/>
          <w:b/>
          <w:color w:val="auto"/>
          <w:sz w:val="32"/>
          <w:szCs w:val="32"/>
          <w:highlight w:val="none"/>
        </w:rPr>
      </w:r>
      <w:r/>
    </w:p>
    <w:p>
      <w:pPr>
        <w:rPr>
          <w:rFonts w:hint="eastAsia" w:ascii="宋体" w:hAnsi="宋体" w:eastAsia="宋体"/>
          <w:b/>
          <w:color w:val="auto"/>
          <w:sz w:val="32"/>
          <w:szCs w:val="32"/>
          <w:highlight w:val="none"/>
          <w:lang w:val="en-US" w:eastAsia="zh-CN"/>
        </w:rPr>
        <w:outlineLvl w:val="9"/>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val="en-US" w:eastAsia="zh-CN"/>
        </w:rPr>
        <w:t xml:space="preserve">如皋市长江镇港城实验初中等中小学保洁服务采购项目</w:t>
      </w:r>
      <w:r/>
    </w:p>
    <w:p>
      <w:pP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rPr>
          <w:rFonts w:hint="eastAsia" w:ascii="宋体" w:hAnsi="宋体" w:eastAsia="宋体"/>
          <w:b/>
          <w:color w:val="auto"/>
          <w:sz w:val="32"/>
          <w:szCs w:val="32"/>
          <w:highlight w:val="none"/>
          <w:u w:val="single"/>
          <w:lang w:val="en-US" w:eastAsia="zh-CN"/>
        </w:rPr>
      </w:pPr>
      <w:r>
        <w:rPr>
          <w:rFonts w:hint="eastAsia" w:ascii="宋体" w:hAnsi="宋体"/>
          <w:b/>
          <w:color w:val="auto"/>
          <w:sz w:val="32"/>
          <w:szCs w:val="32"/>
          <w:highlight w:val="none"/>
          <w:lang w:val="en-US" w:eastAsia="zh-CN"/>
        </w:rPr>
        <w:t xml:space="preserve">项目</w:t>
      </w:r>
      <w:r>
        <w:rPr>
          <w:rFonts w:hint="eastAsia" w:ascii="宋体" w:hAnsi="宋体"/>
          <w:b/>
          <w:color w:val="auto"/>
          <w:sz w:val="32"/>
          <w:szCs w:val="32"/>
          <w:highlight w:val="none"/>
        </w:rPr>
        <w:t xml:space="preserve">编号：</w:t>
      </w:r>
      <w:r>
        <w:rPr>
          <w:rFonts w:hint="eastAsia" w:ascii="宋体" w:hAnsi="宋体"/>
          <w:b/>
          <w:color w:val="auto"/>
          <w:sz w:val="32"/>
          <w:szCs w:val="32"/>
          <w:highlight w:val="none"/>
          <w:lang w:val="en-US" w:eastAsia="zh-CN"/>
        </w:rPr>
        <w:t xml:space="preserve">JSZC-320682-NTJW-T2025-0134</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705"/>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705"/>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spacing w:line="500" w:lineRule="atLeast"/>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spacing w:line="500" w:lineRule="atLeast"/>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spacing w:line="500" w:lineRule="atLeast"/>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2025</w:t>
      </w:r>
      <w:r>
        <w:rPr>
          <w:rFonts w:hint="eastAsia" w:ascii="宋体" w:hAnsi="宋体"/>
          <w:b/>
          <w:color w:val="auto"/>
          <w:sz w:val="32"/>
          <w:szCs w:val="32"/>
          <w:highlight w:val="none"/>
        </w:rPr>
        <w:t xml:space="preserve">年</w:t>
      </w:r>
      <w:r>
        <w:rPr>
          <w:rFonts w:hint="eastAsia" w:ascii="宋体" w:hAnsi="宋体"/>
          <w:b/>
          <w:color w:val="auto"/>
          <w:sz w:val="32"/>
          <w:szCs w:val="32"/>
          <w:highlight w:val="none"/>
          <w:lang w:val="en-US" w:eastAsia="zh-CN"/>
        </w:rPr>
        <w:t xml:space="preserve"> </w:t>
      </w:r>
      <w:r>
        <w:rPr>
          <w:rFonts w:hint="eastAsia" w:ascii="宋体" w:hAnsi="宋体"/>
          <w:b/>
          <w:color w:val="auto"/>
          <w:sz w:val="32"/>
          <w:szCs w:val="32"/>
          <w:highlight w:val="none"/>
        </w:rPr>
        <w:t xml:space="preserve">月</w:t>
      </w:r>
      <w:r>
        <w:rPr>
          <w:rFonts w:hint="eastAsia" w:ascii="宋体" w:hAnsi="宋体"/>
          <w:b/>
          <w:color w:val="auto"/>
          <w:sz w:val="32"/>
          <w:szCs w:val="32"/>
          <w:highlight w:val="none"/>
          <w:lang w:val="en-US" w:eastAsia="zh-CN"/>
        </w:rPr>
        <w:t xml:space="preserve"> </w:t>
      </w:r>
      <w:r>
        <w:rPr>
          <w:rFonts w:hint="eastAsia" w:ascii="宋体" w:hAnsi="宋体"/>
          <w:b/>
          <w:color w:val="auto"/>
          <w:sz w:val="32"/>
          <w:szCs w:val="32"/>
          <w:highlight w:val="none"/>
        </w:rPr>
        <w:t xml:space="preserve">日</w:t>
      </w:r>
      <w:r/>
    </w:p>
    <w:p>
      <w:pPr>
        <w:ind w:firstLine="954"/>
        <w:rPr>
          <w:rFonts w:ascii="宋体" w:hAnsi="宋体"/>
          <w:b/>
          <w:color w:val="auto"/>
          <w:sz w:val="24"/>
          <w:highlight w:val="none"/>
        </w:rPr>
      </w:pPr>
      <w:r>
        <w:rPr>
          <w:rFonts w:ascii="宋体" w:hAnsi="宋体"/>
          <w:b/>
          <w:color w:val="auto"/>
          <w:sz w:val="24"/>
          <w:highlight w:val="none"/>
        </w:rPr>
      </w:r>
      <w:r/>
    </w:p>
    <w:p>
      <w:pPr>
        <w:ind w:firstLine="954"/>
        <w:rPr>
          <w:rFonts w:ascii="宋体" w:hAnsi="宋体"/>
          <w:b/>
          <w:color w:val="auto"/>
          <w:sz w:val="24"/>
          <w:highlight w:val="none"/>
        </w:rPr>
      </w:pPr>
      <w:r>
        <w:rPr>
          <w:rFonts w:ascii="宋体" w:hAnsi="宋体"/>
          <w:b/>
          <w:color w:val="auto"/>
          <w:sz w:val="24"/>
          <w:highlight w:val="none"/>
        </w:rPr>
      </w:r>
      <w:r/>
    </w:p>
    <w:p>
      <w:pPr>
        <w:ind w:firstLine="954"/>
        <w:rPr>
          <w:rFonts w:ascii="宋体" w:hAnsi="宋体"/>
          <w:b/>
          <w:color w:val="auto"/>
          <w:sz w:val="24"/>
          <w:highlight w:val="none"/>
        </w:rPr>
      </w:pPr>
      <w:r>
        <w:rPr>
          <w:rFonts w:ascii="宋体" w:hAnsi="宋体"/>
          <w:b/>
          <w:color w:val="auto"/>
          <w:sz w:val="24"/>
          <w:highlight w:val="none"/>
        </w:rPr>
      </w:r>
      <w:r/>
    </w:p>
    <w:p>
      <w:pPr>
        <w:ind w:firstLine="954"/>
        <w:rPr>
          <w:rFonts w:ascii="宋体" w:hAnsi="宋体"/>
          <w:b/>
          <w:color w:val="auto"/>
          <w:sz w:val="24"/>
          <w:highlight w:val="none"/>
        </w:rPr>
      </w:pPr>
      <w:r>
        <w:rPr>
          <w:rFonts w:ascii="宋体" w:hAnsi="宋体"/>
          <w:b/>
          <w:color w:val="auto"/>
          <w:sz w:val="24"/>
          <w:highlight w:val="none"/>
        </w:rPr>
      </w:r>
      <w:r/>
    </w:p>
    <w:p>
      <w:pPr>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ind w:firstLine="560"/>
        <w:spacing w:line="500" w:lineRule="exact"/>
        <w:rPr>
          <w:rFonts w:ascii="仿宋" w:hAnsi="仿宋" w:eastAsia="仿宋"/>
          <w:color w:val="auto"/>
          <w:sz w:val="28"/>
          <w:szCs w:val="28"/>
          <w:highlight w:val="none"/>
        </w:rPr>
      </w:pPr>
      <w:r>
        <w:rPr>
          <w:rFonts w:hint="eastAsia" w:ascii="黑体" w:hAnsi="黑体" w:eastAsia="黑体"/>
          <w:color w:val="auto"/>
          <w:sz w:val="28"/>
          <w:szCs w:val="28"/>
          <w:highlight w:val="none"/>
        </w:rPr>
        <w:t xml:space="preserve">一、资格证明文件</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（六）法定代表人身份证明及身份证复印件</w:t>
      </w:r>
      <w:r/>
    </w:p>
    <w:p>
      <w:pPr>
        <w:ind w:firstLine="562"/>
        <w:jc w:val="center"/>
        <w:pageBreakBefore w:val="0"/>
        <w:spacing w:line="500" w:lineRule="exact"/>
        <w:widowControl w:val="off"/>
        <w:rPr>
          <w:rFonts w:ascii="仿宋" w:hAnsi="仿宋" w:eastAsia="仿宋"/>
          <w:color w:val="auto"/>
          <w:sz w:val="28"/>
          <w:szCs w:val="28"/>
          <w:highlight w:val="none"/>
        </w:rPr>
      </w:pPr>
      <w:r>
        <w:rPr>
          <w:rFonts w:hint="eastAsia" w:ascii="仿宋" w:hAnsi="仿宋" w:eastAsia="仿宋"/>
          <w:b/>
          <w:bCs/>
          <w:color w:val="auto"/>
          <w:sz w:val="28"/>
          <w:szCs w:val="28"/>
          <w:highlight w:val="none"/>
        </w:rPr>
        <w:t xml:space="preserve">法定代表人身份证明</w:t>
      </w:r>
      <w:r/>
    </w:p>
    <w:p>
      <w:pPr>
        <w:ind w:firstLine="560"/>
        <w:jc w:val="left"/>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w:t>
      </w:r>
      <w:r/>
    </w:p>
    <w:p>
      <w:pPr>
        <w:ind w:firstLine="560"/>
        <w:jc w:val="left"/>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单位性质： </w:t>
      </w:r>
      <w:r/>
    </w:p>
    <w:p>
      <w:pPr>
        <w:ind w:firstLine="560"/>
        <w:jc w:val="left"/>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p>
    <w:p>
      <w:pPr>
        <w:ind w:firstLine="560"/>
        <w:jc w:val="left"/>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成立时间： 年 月 日 </w:t>
      </w:r>
      <w:r/>
    </w:p>
    <w:p>
      <w:pPr>
        <w:ind w:firstLine="560"/>
        <w:jc w:val="left"/>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经营期限：</w:t>
      </w:r>
      <w:r/>
    </w:p>
    <w:p>
      <w:pPr>
        <w:ind w:firstLine="560"/>
        <w:jc w:val="left"/>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姓名： 性别： </w:t>
      </w:r>
      <w:r/>
    </w:p>
    <w:p>
      <w:pPr>
        <w:ind w:firstLine="560"/>
        <w:jc w:val="left"/>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年龄： 职务：</w:t>
      </w:r>
      <w:r/>
    </w:p>
    <w:p>
      <w:pPr>
        <w:ind w:firstLine="560"/>
        <w:jc w:val="left"/>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系 （供应商名称）的法定代表人。 特此证明。 </w:t>
      </w:r>
      <w:r/>
    </w:p>
    <w:p>
      <w:pPr>
        <w:ind w:firstLine="560"/>
        <w:jc w:val="left"/>
        <w:pageBreakBefore w:val="0"/>
        <w:spacing w:line="50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left"/>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w:t>
      </w:r>
      <w:r/>
    </w:p>
    <w:p>
      <w:pPr>
        <w:ind w:firstLine="560"/>
        <w:jc w:val="right"/>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ind w:firstLine="560"/>
        <w:jc w:val="right"/>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日期：年 月 日</w:t>
      </w:r>
      <w:r/>
    </w:p>
    <w:p>
      <w:pPr>
        <w:jc w:val="center"/>
        <w:rPr>
          <w:rFonts w:hint="eastAsia"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r>
      <w:r/>
    </w:p>
    <w:p>
      <w:pPr>
        <w:jc w:val="center"/>
        <w:rPr>
          <w:rFonts w:hint="eastAsia"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r>
      <w:r/>
    </w:p>
    <w:p>
      <w:pPr>
        <w:jc w:val="center"/>
        <w:rPr>
          <w:rFonts w:hint="eastAsia"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r>
      <w:r/>
    </w:p>
    <w:p>
      <w:pPr>
        <w:ind w:firstLine="560"/>
        <w:jc w:val="left"/>
        <w:spacing w:before="50"/>
        <w:rPr>
          <w:rFonts w:ascii="仿宋" w:hAnsi="仿宋" w:eastAsia="仿宋"/>
          <w:color w:val="auto"/>
          <w:sz w:val="28"/>
          <w:szCs w:val="28"/>
          <w:highlight w:val="none"/>
        </w:rPr>
        <w:outlineLvl w:val="2"/>
      </w:pPr>
      <w:r>
        <w:rPr>
          <w:rFonts w:hint="eastAsia" w:ascii="仿宋" w:hAnsi="仿宋" w:eastAsia="仿宋"/>
          <w:color w:val="auto"/>
          <w:sz w:val="28"/>
          <w:szCs w:val="28"/>
          <w:highlight w:val="none"/>
        </w:rPr>
        <w:t xml:space="preserve">（七）法定代表人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w:t>
      </w:r>
      <w:r/>
    </w:p>
    <w:p>
      <w:pPr>
        <w:jc w:val="center"/>
        <w:rPr>
          <w:rFonts w:ascii="方正小标宋简体" w:eastAsia="方正小标宋简体"/>
          <w:i/>
          <w:color w:val="auto"/>
          <w:sz w:val="36"/>
          <w:szCs w:val="36"/>
          <w:highlight w:val="none"/>
        </w:rPr>
        <w:outlineLvl w:val="3"/>
      </w:pPr>
      <w:r>
        <w:rPr>
          <w:rFonts w:hint="eastAsia" w:ascii="方正小标宋简体" w:eastAsia="方正小标宋简体"/>
          <w:color w:val="auto"/>
          <w:sz w:val="36"/>
          <w:szCs w:val="36"/>
          <w:highlight w:val="none"/>
        </w:rPr>
        <w:t xml:space="preserve">法定代表人授权委托书</w:t>
      </w:r>
      <w:r/>
    </w:p>
    <w:p>
      <w:pPr>
        <w:pStyle w:val="88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w:t>
      </w:r>
      <w:r>
        <w:rPr>
          <w:rFonts w:hint="eastAsia" w:ascii="仿宋" w:hAnsi="仿宋" w:eastAsia="仿宋"/>
          <w:color w:val="auto"/>
          <w:sz w:val="28"/>
          <w:szCs w:val="28"/>
          <w:highlight w:val="none"/>
          <w:u w:val="single"/>
        </w:rPr>
        <w:t xml:space="preserve">___      ____</w:t>
      </w:r>
      <w:r>
        <w:rPr>
          <w:rFonts w:hint="eastAsia" w:ascii="仿宋" w:hAnsi="仿宋" w:eastAsia="仿宋"/>
          <w:color w:val="auto"/>
          <w:sz w:val="28"/>
          <w:szCs w:val="28"/>
          <w:highlight w:val="none"/>
        </w:rPr>
        <w:t xml:space="preserve">__（供应商名称）授权________________（代理人的姓名）为我方就项目名称：</w:t>
      </w:r>
      <w:r>
        <w:rPr>
          <w:rFonts w:hint="eastAsia" w:ascii="仿宋" w:hAnsi="仿宋" w:eastAsia="仿宋"/>
          <w:i w:val="0"/>
          <w:iCs/>
          <w:color w:val="auto"/>
          <w:sz w:val="28"/>
          <w:szCs w:val="28"/>
          <w:highlight w:val="none"/>
          <w:u w:val="single"/>
          <w:lang w:val="en-US" w:eastAsia="zh-CN"/>
        </w:rPr>
        <w:t xml:space="preserve">如皋市长江镇港城实验初中等中小学保洁服务采购项目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JSZC-320682-NTJW-T2025-0134</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88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88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89"/>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88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889"/>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88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8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88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88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88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89"/>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889"/>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889"/>
        <w:ind w:firstLine="480"/>
        <w:spacing w:line="500" w:lineRule="exact"/>
        <w:rPr>
          <w:rFonts w:ascii="仿宋" w:hAnsi="仿宋" w:eastAsia="仿宋"/>
          <w:color w:val="auto"/>
          <w:sz w:val="28"/>
          <w:szCs w:val="28"/>
          <w:highlight w:val="none"/>
        </w:rPr>
      </w:pPr>
      <w:r/>
      <w:bookmarkStart w:id="50" w:name="_Hlt26955070"/>
      <w:r/>
      <w:bookmarkEnd w:id="50"/>
      <w:r/>
      <w:bookmarkStart w:id="51" w:name="_格式3__银行出具的资信证明"/>
      <w:r/>
      <w:bookmarkEnd w:id="51"/>
      <w:r/>
      <w:bookmarkStart w:id="52" w:name="_Hlt26671380"/>
      <w:r/>
      <w:bookmarkEnd w:id="52"/>
      <w:r/>
      <w:r/>
    </w:p>
    <w:p>
      <w:pPr>
        <w:pStyle w:val="69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法定代表人身份证复印件</w:t>
      </w:r>
      <w:r/>
    </w:p>
    <w:p>
      <w:pPr>
        <w:pStyle w:val="696"/>
        <w:ind w:firstLine="49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ind w:firstLine="480"/>
        <w:jc w:val="left"/>
        <w:spacing w:before="50" w:line="500" w:lineRule="exac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（八）竞争性</w:t>
      </w:r>
      <w:r>
        <w:rPr>
          <w:rFonts w:hint="eastAsia" w:ascii="仿宋" w:hAnsi="仿宋" w:eastAsia="仿宋" w:cs="Arial"/>
          <w:color w:val="auto"/>
          <w:sz w:val="28"/>
          <w:szCs w:val="28"/>
          <w:highlight w:val="none"/>
        </w:rPr>
        <w:t xml:space="preserve">谈判响应函。</w:t>
      </w:r>
      <w:r/>
    </w:p>
    <w:p>
      <w:pPr>
        <w:jc w:val="center"/>
        <w:spacing w:before="50" w:line="500" w:lineRule="exact"/>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竞争性谈判响应函</w:t>
      </w:r>
      <w:r/>
    </w:p>
    <w:p>
      <w:pPr>
        <w:pStyle w:val="889"/>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lang w:val="en-US" w:eastAsia="zh-CN"/>
        </w:rPr>
        <w:t xml:space="preserve">如皋市长江镇人民政府</w:t>
      </w:r>
      <w:r/>
    </w:p>
    <w:p>
      <w:pPr>
        <w:pStyle w:val="88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val="0"/>
          <w:iCs/>
          <w:color w:val="auto"/>
          <w:sz w:val="28"/>
          <w:szCs w:val="28"/>
          <w:highlight w:val="none"/>
          <w:u w:val="single"/>
          <w:lang w:val="en-US" w:eastAsia="zh-CN"/>
        </w:rPr>
        <w:t xml:space="preserve">如皋市长江镇港城实验初中等中小学保洁服务采购项目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JSZC-320682-NTJW-T2025-0134</w:t>
      </w:r>
      <w:r>
        <w:rPr>
          <w:rFonts w:hint="eastAsia" w:ascii="仿宋" w:hAnsi="仿宋" w:eastAsia="仿宋"/>
          <w:color w:val="auto"/>
          <w:sz w:val="28"/>
          <w:szCs w:val="28"/>
          <w:highlight w:val="none"/>
        </w:rPr>
        <w:t xml:space="preserve">）竞争性谈判文件，正式授权下述签字人_________ </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姓名和职务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代表我方______________（供应商的名称），全权处理本次项目谈判采购的有关事宜。</w:t>
      </w:r>
      <w:r/>
    </w:p>
    <w:p>
      <w:pPr>
        <w:pStyle w:val="88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88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1.按谈判文件规定的各项要求，向买方提供所需货物、服务。</w:t>
      </w:r>
      <w:r/>
    </w:p>
    <w:p>
      <w:pPr>
        <w:pStyle w:val="88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2.我们已详细审核全部谈判文件及其有效补充文件，我们知道必须放弃提出含糊不清或误解问题的权利。</w:t>
      </w:r>
      <w:r/>
    </w:p>
    <w:p>
      <w:pPr>
        <w:pStyle w:val="88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3.我们同意从规定的响应文件接收截止时间起遵循本响应文件，并在规定的谈判有效期期满之前均具有约束力。</w:t>
      </w:r>
      <w:r/>
    </w:p>
    <w:p>
      <w:pPr>
        <w:pStyle w:val="88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4.同意向贵方提供贵方可能另外要求的与竞争性谈判活动有关的任何证据或资料，并保证我方已提供和将要提供的文件是真实的、准确的。</w:t>
      </w:r>
      <w:r/>
    </w:p>
    <w:p>
      <w:pPr>
        <w:pStyle w:val="88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88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6.我方将根据竞争性谈判文件的规定，严格履行合同的责任和义务，并保证在谈判文件规定的时间完成项目。</w:t>
      </w:r>
      <w:r/>
    </w:p>
    <w:p>
      <w:pPr>
        <w:pStyle w:val="88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7.遵守竞争性谈判文件中要求的收费项目和标准。</w:t>
      </w:r>
      <w:r/>
    </w:p>
    <w:p>
      <w:pPr>
        <w:pStyle w:val="88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8.与本次竞争性谈判活动有关的正式通讯地址为：</w:t>
      </w:r>
      <w:r/>
    </w:p>
    <w:p>
      <w:pPr>
        <w:pStyle w:val="88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88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88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88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88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line="500" w:lineRule="exact"/>
        <w:rPr>
          <w:rFonts w:ascii="仿宋" w:hAnsi="仿宋" w:eastAsia="仿宋"/>
          <w:color w:val="auto"/>
          <w:sz w:val="28"/>
          <w:szCs w:val="28"/>
          <w:highlight w:val="none"/>
        </w:rPr>
      </w:pPr>
      <w:r>
        <w:rPr>
          <w:rFonts w:ascii="仿宋" w:hAnsi="仿宋" w:eastAsia="仿宋"/>
          <w:bCs/>
          <w:color w:val="auto"/>
          <w:sz w:val="28"/>
          <w:szCs w:val="28"/>
          <w:highlight w:val="none"/>
        </w:rPr>
        <w:br w:type="page" w:clear="all"/>
      </w:r>
      <w:r/>
    </w:p>
    <w:p>
      <w:pPr>
        <w:ind w:firstLine="560"/>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九</w:t>
      </w:r>
      <w:r>
        <w:rPr>
          <w:rFonts w:hint="eastAsia" w:ascii="仿宋" w:hAnsi="仿宋" w:eastAsia="仿宋"/>
          <w:bCs/>
          <w:color w:val="auto"/>
          <w:sz w:val="28"/>
          <w:szCs w:val="28"/>
          <w:highlight w:val="none"/>
        </w:rPr>
        <w:t xml:space="preserve">）中小企业声明函</w:t>
      </w:r>
      <w:r/>
    </w:p>
    <w:p>
      <w:pPr>
        <w:jc w:val="center"/>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中小企业声明函（工程、服务）</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Cs/>
          <w:color w:val="auto"/>
          <w:sz w:val="32"/>
          <w:szCs w:val="32"/>
          <w:highlight w:val="none"/>
          <w:u w:val="single"/>
        </w:rPr>
        <w:t xml:space="preserve">（如皋市长江镇人民政府）</w:t>
      </w:r>
      <w:r>
        <w:rPr>
          <w:rFonts w:hint="eastAsia" w:ascii="仿宋" w:hAnsi="仿宋" w:eastAsia="仿宋"/>
          <w:iCs/>
          <w:color w:val="auto"/>
          <w:sz w:val="32"/>
          <w:szCs w:val="32"/>
          <w:highlight w:val="none"/>
        </w:rPr>
        <w:t xml:space="preserve"> 的</w:t>
      </w:r>
      <w:r>
        <w:rPr>
          <w:rFonts w:hint="eastAsia" w:ascii="仿宋" w:hAnsi="仿宋" w:eastAsia="仿宋"/>
          <w:iCs/>
          <w:color w:val="auto"/>
          <w:sz w:val="32"/>
          <w:szCs w:val="32"/>
          <w:highlight w:val="none"/>
          <w:u w:val="single"/>
        </w:rPr>
        <w:t xml:space="preserve"> （</w:t>
      </w:r>
      <w:r>
        <w:rPr>
          <w:rFonts w:hint="eastAsia" w:ascii="仿宋" w:hAnsi="仿宋" w:eastAsia="仿宋"/>
          <w:iCs/>
          <w:color w:val="auto"/>
          <w:sz w:val="32"/>
          <w:szCs w:val="32"/>
          <w:highlight w:val="none"/>
          <w:u w:val="single"/>
          <w:lang w:val="en-US" w:eastAsia="zh-CN"/>
        </w:rPr>
        <w:t xml:space="preserve">如皋市长江镇港城实验初中等中小学保洁服务采购</w:t>
      </w:r>
      <w:r>
        <w:rPr>
          <w:rFonts w:hint="eastAsia" w:ascii="仿宋" w:hAnsi="仿宋" w:eastAsia="仿宋"/>
          <w:iCs/>
          <w:color w:val="auto"/>
          <w:sz w:val="32"/>
          <w:szCs w:val="32"/>
          <w:highlight w:val="none"/>
          <w:u w:val="single"/>
        </w:rPr>
        <w:t xml:space="preserve">）</w:t>
      </w:r>
      <w:r>
        <w:rPr>
          <w:rFonts w:hint="eastAsia" w:ascii="仿宋" w:hAnsi="仿宋" w:eastAsia="仿宋"/>
          <w:color w:val="auto"/>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w:t>
      </w:r>
      <w:r>
        <w:rPr>
          <w:rFonts w:hint="eastAsia" w:ascii="仿宋" w:hAnsi="仿宋" w:eastAsia="仿宋"/>
          <w:iCs/>
          <w:color w:val="auto"/>
          <w:sz w:val="32"/>
          <w:szCs w:val="32"/>
          <w:highlight w:val="none"/>
          <w:u w:val="single"/>
        </w:rPr>
        <w:t xml:space="preserve">（</w:t>
      </w:r>
      <w:r>
        <w:rPr>
          <w:rFonts w:hint="eastAsia" w:ascii="仿宋" w:hAnsi="仿宋" w:eastAsia="仿宋"/>
          <w:iCs/>
          <w:color w:val="auto"/>
          <w:sz w:val="32"/>
          <w:szCs w:val="32"/>
          <w:highlight w:val="none"/>
          <w:u w:val="single"/>
          <w:lang w:val="en-US" w:eastAsia="zh-CN"/>
        </w:rPr>
        <w:t xml:space="preserve">如皋市长江镇港城实验初中等中小学保洁服务采购</w:t>
      </w:r>
      <w:r>
        <w:rPr>
          <w:rFonts w:hint="eastAsia" w:ascii="仿宋" w:hAnsi="仿宋" w:eastAsia="仿宋"/>
          <w:iCs/>
          <w:color w:val="auto"/>
          <w:sz w:val="32"/>
          <w:szCs w:val="32"/>
          <w:highlight w:val="none"/>
          <w:u w:val="single"/>
        </w:rPr>
        <w:t xml:space="preserve">）</w:t>
      </w:r>
      <w:r>
        <w:rPr>
          <w:rFonts w:hint="eastAsia" w:ascii="仿宋" w:hAnsi="仿宋" w:eastAsia="仿宋"/>
          <w:iCs/>
          <w:color w:val="auto"/>
          <w:sz w:val="32"/>
          <w:szCs w:val="32"/>
          <w:highlight w:val="none"/>
        </w:rPr>
        <w:t xml:space="preserve">，属于</w:t>
      </w:r>
      <w:r>
        <w:rPr>
          <w:rFonts w:hint="eastAsia" w:ascii="仿宋" w:hAnsi="仿宋" w:eastAsia="仿宋"/>
          <w:iCs/>
          <w:color w:val="auto"/>
          <w:sz w:val="32"/>
          <w:szCs w:val="32"/>
          <w:highlight w:val="none"/>
          <w:u w:val="single"/>
        </w:rPr>
        <w:t xml:space="preserve">（其他未列明行业）</w:t>
      </w:r>
      <w:r>
        <w:rPr>
          <w:rFonts w:hint="eastAsia" w:ascii="仿宋" w:hAnsi="仿宋" w:eastAsia="仿宋"/>
          <w:color w:val="auto"/>
          <w:sz w:val="32"/>
          <w:szCs w:val="32"/>
          <w:highlight w:val="none"/>
        </w:rPr>
        <w:t xml:space="preserve">；承建（承接）企业为 </w:t>
      </w:r>
      <w:r>
        <w:rPr>
          <w:rFonts w:hint="eastAsia" w:ascii="仿宋" w:hAnsi="仿宋" w:eastAsia="仿宋"/>
          <w:i/>
          <w:color w:val="auto"/>
          <w:sz w:val="32"/>
          <w:szCs w:val="32"/>
          <w:highlight w:val="none"/>
          <w:u w:val="single"/>
        </w:rPr>
        <w:t xml:space="preserve">（企业名称）</w:t>
      </w:r>
      <w:r>
        <w:rPr>
          <w:rFonts w:hint="eastAsia" w:ascii="仿宋" w:hAnsi="仿宋" w:eastAsia="仿宋"/>
          <w:color w:val="auto"/>
          <w:sz w:val="32"/>
          <w:szCs w:val="32"/>
          <w:highlight w:val="none"/>
        </w:rPr>
        <w:t xml:space="preserve"> ，从业人员人，营业收入为万元，资产总额为万元</w:t>
      </w:r>
      <w:r>
        <w:rPr>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 （中型企业、小型企业、微型企业） </w:t>
      </w:r>
      <w:r>
        <w:rPr>
          <w:rFonts w:hint="eastAsia" w:ascii="仿宋" w:hAnsi="仿宋" w:eastAsia="仿宋"/>
          <w:color w:val="auto"/>
          <w:sz w:val="32"/>
          <w:szCs w:val="32"/>
          <w:highlight w:val="none"/>
        </w:rPr>
        <w:t xml:space="preserve">；</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2.</w:t>
      </w:r>
      <w:r>
        <w:rPr>
          <w:rFonts w:hint="eastAsia" w:ascii="仿宋" w:hAnsi="仿宋" w:eastAsia="仿宋"/>
          <w:i/>
          <w:color w:val="auto"/>
          <w:sz w:val="32"/>
          <w:szCs w:val="32"/>
          <w:highlight w:val="none"/>
          <w:u w:val="single"/>
        </w:rPr>
        <w:t xml:space="preserve">（标的名称）</w:t>
      </w:r>
      <w:r>
        <w:rPr>
          <w:rFonts w:hint="eastAsia" w:ascii="仿宋" w:hAnsi="仿宋" w:eastAsia="仿宋"/>
          <w:color w:val="auto"/>
          <w:sz w:val="32"/>
          <w:szCs w:val="32"/>
          <w:highlight w:val="none"/>
        </w:rPr>
        <w:t xml:space="preserve"> ，属于 </w:t>
      </w:r>
      <w:r>
        <w:rPr>
          <w:rFonts w:hint="eastAsia" w:ascii="仿宋" w:hAnsi="仿宋" w:eastAsia="仿宋"/>
          <w:i/>
          <w:color w:val="auto"/>
          <w:sz w:val="32"/>
          <w:szCs w:val="32"/>
          <w:highlight w:val="none"/>
          <w:u w:val="single"/>
        </w:rPr>
        <w:t xml:space="preserve">（采购文件中明确的所属行业）</w:t>
      </w:r>
      <w:r>
        <w:rPr>
          <w:rFonts w:hint="eastAsia" w:ascii="仿宋" w:hAnsi="仿宋" w:eastAsia="仿宋"/>
          <w:color w:val="auto"/>
          <w:sz w:val="32"/>
          <w:szCs w:val="32"/>
          <w:highlight w:val="none"/>
        </w:rPr>
        <w:t xml:space="preserve">；承建（承接）企业为</w:t>
      </w:r>
      <w:r>
        <w:rPr>
          <w:rFonts w:hint="eastAsia" w:ascii="仿宋" w:hAnsi="仿宋" w:eastAsia="仿宋"/>
          <w:i/>
          <w:color w:val="auto"/>
          <w:sz w:val="32"/>
          <w:szCs w:val="32"/>
          <w:highlight w:val="none"/>
          <w:u w:val="single"/>
        </w:rPr>
        <w:t xml:space="preserve"> （企业名称）</w:t>
      </w:r>
      <w:r>
        <w:rPr>
          <w:rFonts w:hint="eastAsia" w:ascii="仿宋" w:hAnsi="仿宋" w:eastAsia="仿宋"/>
          <w:color w:val="auto"/>
          <w:sz w:val="32"/>
          <w:szCs w:val="32"/>
          <w:highlight w:val="none"/>
        </w:rPr>
        <w:t xml:space="preserve"> ，从业人员人，营业收入为万元，资产总额为万元，属于</w:t>
      </w:r>
      <w:r>
        <w:rPr>
          <w:rFonts w:hint="eastAsia" w:ascii="仿宋" w:hAnsi="仿宋" w:eastAsia="仿宋"/>
          <w:i/>
          <w:color w:val="auto"/>
          <w:sz w:val="32"/>
          <w:szCs w:val="32"/>
          <w:highlight w:val="none"/>
          <w:u w:val="single"/>
        </w:rPr>
        <w:t xml:space="preserve"> （中型企业、小型企业、微型企业） </w:t>
      </w:r>
      <w:r>
        <w:rPr>
          <w:rFonts w:hint="eastAsia" w:ascii="仿宋" w:hAnsi="仿宋" w:eastAsia="仿宋"/>
          <w:color w:val="auto"/>
          <w:sz w:val="32"/>
          <w:szCs w:val="32"/>
          <w:highlight w:val="none"/>
        </w:rPr>
        <w:t xml:space="preserve">；</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企业名称（盖章）：          </w:t>
      </w:r>
      <w:r/>
    </w:p>
    <w:p>
      <w:pPr>
        <w:ind w:firstLine="640"/>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日 期：             </w:t>
      </w:r>
      <w:r/>
    </w:p>
    <w:p>
      <w:pPr>
        <w:ind w:right="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：从业人员、营业收入、资产总额填报上一年度数据，无上一年度数据的新成立企业可不填报。</w:t>
      </w:r>
      <w:r/>
    </w:p>
    <w:p>
      <w:pPr>
        <w:ind w:firstLine="480"/>
        <w:jc w:val="left"/>
        <w:spacing w:before="50"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480"/>
        <w:jc w:val="left"/>
        <w:spacing w:before="50"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480"/>
        <w:jc w:val="left"/>
        <w:spacing w:before="50"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480"/>
        <w:jc w:val="left"/>
        <w:spacing w:before="50" w:line="500" w:lineRule="exact"/>
        <w:rPr>
          <w:rFonts w:ascii="仿宋" w:hAnsi="仿宋" w:eastAsia="仿宋"/>
          <w:b/>
          <w:bCs/>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十）</w:t>
      </w:r>
      <w:r>
        <w:rPr>
          <w:rFonts w:hint="eastAsia" w:ascii="仿宋" w:hAnsi="仿宋" w:eastAsia="仿宋"/>
          <w:color w:val="auto"/>
          <w:sz w:val="28"/>
          <w:szCs w:val="28"/>
          <w:highlight w:val="none"/>
        </w:rPr>
        <w:t xml:space="preserve">其他资格证明材料</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（1）响应供应商须具有劳务派遣经营许可证，提供有效的资质证书扫描件加盖公章。</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val="en-US" w:eastAsia="zh-CN"/>
        </w:rPr>
        <w:t xml:space="preserve">响应供应商自2023年1月1日以来</w:t>
      </w:r>
      <w:r>
        <w:rPr>
          <w:rFonts w:hint="default" w:ascii="仿宋" w:hAnsi="仿宋" w:eastAsia="仿宋"/>
          <w:color w:val="auto"/>
          <w:sz w:val="28"/>
          <w:szCs w:val="28"/>
          <w:highlight w:val="none"/>
          <w:lang w:val="en-US" w:eastAsia="zh-CN"/>
        </w:rPr>
        <w:t xml:space="preserve">完成过</w:t>
      </w:r>
      <w:r>
        <w:rPr>
          <w:rFonts w:hint="eastAsia" w:ascii="仿宋" w:hAnsi="仿宋" w:eastAsia="仿宋"/>
          <w:color w:val="auto"/>
          <w:sz w:val="28"/>
          <w:szCs w:val="28"/>
          <w:highlight w:val="none"/>
          <w:lang w:val="en-US" w:eastAsia="zh-CN"/>
        </w:rPr>
        <w:t xml:space="preserve">非住宅类保洁服务</w:t>
      </w:r>
      <w:r>
        <w:rPr>
          <w:rFonts w:hint="default" w:ascii="仿宋" w:hAnsi="仿宋" w:eastAsia="仿宋"/>
          <w:color w:val="auto"/>
          <w:sz w:val="28"/>
          <w:szCs w:val="28"/>
          <w:highlight w:val="none"/>
          <w:lang w:val="en-US" w:eastAsia="zh-CN"/>
        </w:rPr>
        <w:t xml:space="preserve">项目</w:t>
      </w:r>
      <w:r>
        <w:rPr>
          <w:rFonts w:hint="eastAsia" w:ascii="仿宋" w:hAnsi="仿宋" w:eastAsia="仿宋"/>
          <w:color w:val="auto"/>
          <w:sz w:val="28"/>
          <w:szCs w:val="28"/>
          <w:highlight w:val="none"/>
          <w:lang w:val="en-US" w:eastAsia="zh-CN"/>
        </w:rPr>
        <w:t xml:space="preserve">业绩。时间</w:t>
      </w:r>
      <w:r>
        <w:rPr>
          <w:rFonts w:hint="default" w:ascii="仿宋" w:hAnsi="仿宋" w:eastAsia="仿宋"/>
          <w:color w:val="auto"/>
          <w:sz w:val="28"/>
          <w:szCs w:val="28"/>
          <w:highlight w:val="none"/>
          <w:lang w:val="en-US" w:eastAsia="zh-CN"/>
        </w:rPr>
        <w:t xml:space="preserve">以</w:t>
      </w:r>
      <w:r>
        <w:rPr>
          <w:rFonts w:hint="eastAsia" w:ascii="仿宋" w:hAnsi="仿宋" w:eastAsia="仿宋"/>
          <w:color w:val="auto"/>
          <w:sz w:val="28"/>
          <w:szCs w:val="28"/>
          <w:highlight w:val="none"/>
          <w:lang w:val="en-US" w:eastAsia="zh-CN"/>
        </w:rPr>
        <w:t xml:space="preserve">合同签订日期</w:t>
      </w:r>
      <w:r>
        <w:rPr>
          <w:rFonts w:hint="default" w:ascii="仿宋" w:hAnsi="仿宋" w:eastAsia="仿宋"/>
          <w:color w:val="auto"/>
          <w:sz w:val="28"/>
          <w:szCs w:val="28"/>
          <w:highlight w:val="none"/>
          <w:lang w:val="en-US" w:eastAsia="zh-CN"/>
        </w:rPr>
        <w:t xml:space="preserve">为准</w:t>
      </w:r>
      <w:r>
        <w:rPr>
          <w:rFonts w:hint="eastAsia" w:ascii="仿宋" w:hAnsi="仿宋" w:eastAsia="仿宋"/>
          <w:color w:val="auto"/>
          <w:sz w:val="28"/>
          <w:szCs w:val="28"/>
          <w:highlight w:val="none"/>
          <w:lang w:val="en-US" w:eastAsia="zh-CN"/>
        </w:rPr>
        <w:t xml:space="preserve">。须提供中标通知书和采购合同扫描件加盖供应商单位公章。</w:t>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注意：以上资格证明文件中要求加盖公章的，必须加盖公章；如供应商组成联合体参加谈判，则联合体各方均须加盖公章，否则视为无效谈判响应文件。</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黑体" w:hAnsi="黑体" w:eastAsia="黑体"/>
          <w:bCs/>
          <w:color w:val="auto"/>
          <w:sz w:val="28"/>
          <w:szCs w:val="28"/>
          <w:highlight w:val="none"/>
        </w:rPr>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二、商务技术</w:t>
      </w:r>
      <w:r>
        <w:rPr>
          <w:rFonts w:hint="eastAsia" w:ascii="黑体" w:hAnsi="黑体" w:eastAsia="黑体"/>
          <w:bCs/>
          <w:color w:val="auto"/>
          <w:sz w:val="28"/>
          <w:szCs w:val="28"/>
          <w:highlight w:val="none"/>
        </w:rPr>
        <w:t xml:space="preserve">文件</w:t>
      </w:r>
      <w:r/>
    </w:p>
    <w:p>
      <w:pPr>
        <w:ind w:firstLine="562"/>
        <w:rPr>
          <w:rFonts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 xml:space="preserve">（一）符合技术要求或者服务要求的相关证明材料</w:t>
      </w:r>
      <w:r/>
    </w:p>
    <w:p>
      <w:pPr>
        <w:ind w:firstLine="562"/>
        <w:spacing w:line="500" w:lineRule="exact"/>
        <w:rPr>
          <w:rFonts w:hint="eastAsia" w:ascii="仿宋" w:hAnsi="仿宋" w:eastAsia="仿宋" w:cs="仿宋"/>
          <w:b/>
          <w:bCs/>
          <w:color w:val="auto"/>
          <w:sz w:val="28"/>
          <w:szCs w:val="28"/>
          <w:highlight w:val="none"/>
          <w:lang w:eastAsia="zh-CN"/>
        </w:rPr>
      </w:pPr>
      <w:r>
        <w:rPr>
          <w:rFonts w:hint="eastAsia" w:ascii="仿宋" w:hAnsi="仿宋" w:eastAsia="仿宋" w:cs="Times New Roman"/>
          <w:b w:val="0"/>
          <w:bCs w:val="0"/>
          <w:color w:val="auto"/>
          <w:sz w:val="28"/>
          <w:szCs w:val="28"/>
          <w:highlight w:val="none"/>
          <w:lang w:val="en-US" w:eastAsia="zh-CN"/>
        </w:rPr>
        <w:t xml:space="preserve">1.</w:t>
      </w:r>
      <w:r>
        <w:rPr>
          <w:rFonts w:hint="eastAsia" w:ascii="仿宋" w:hAnsi="仿宋" w:eastAsia="仿宋" w:cs="Times New Roman"/>
          <w:b w:val="0"/>
          <w:bCs w:val="0"/>
          <w:color w:val="auto"/>
          <w:sz w:val="28"/>
          <w:szCs w:val="28"/>
          <w:highlight w:val="none"/>
        </w:rPr>
        <w:t xml:space="preserve">项目负责人须为响应供应商单位正式员工，响应文件中须提供项目负责人与响应供应商单位签订的有效劳动合同</w:t>
      </w:r>
      <w:r>
        <w:rPr>
          <w:rFonts w:hint="eastAsia" w:ascii="仿宋" w:hAnsi="仿宋" w:eastAsia="仿宋" w:cs="Times New Roman"/>
          <w:b w:val="0"/>
          <w:bCs w:val="0"/>
          <w:color w:val="auto"/>
          <w:sz w:val="28"/>
          <w:szCs w:val="28"/>
          <w:highlight w:val="none"/>
          <w:lang w:eastAsia="zh-CN"/>
        </w:rPr>
        <w:t xml:space="preserve">、</w:t>
      </w:r>
      <w:r>
        <w:rPr>
          <w:rFonts w:hint="eastAsia" w:ascii="仿宋" w:hAnsi="仿宋" w:eastAsia="仿宋" w:cs="Times New Roman"/>
          <w:b w:val="0"/>
          <w:bCs w:val="0"/>
          <w:color w:val="auto"/>
          <w:sz w:val="28"/>
          <w:szCs w:val="28"/>
          <w:highlight w:val="none"/>
          <w:lang w:val="en-US" w:eastAsia="zh-CN"/>
        </w:rPr>
        <w:t xml:space="preserve">项目经理证以</w:t>
      </w:r>
      <w:r>
        <w:rPr>
          <w:rFonts w:hint="eastAsia" w:ascii="仿宋" w:hAnsi="仿宋" w:eastAsia="仿宋" w:cs="Times New Roman"/>
          <w:b w:val="0"/>
          <w:bCs w:val="0"/>
          <w:color w:val="auto"/>
          <w:sz w:val="28"/>
          <w:szCs w:val="28"/>
          <w:highlight w:val="none"/>
        </w:rPr>
        <w:t xml:space="preserve">及</w:t>
      </w:r>
      <w:r>
        <w:rPr>
          <w:rFonts w:hint="eastAsia" w:ascii="仿宋" w:hAnsi="仿宋" w:eastAsia="仿宋" w:cs="仿宋"/>
          <w:b w:val="0"/>
          <w:bCs w:val="0"/>
          <w:color w:val="auto"/>
          <w:sz w:val="28"/>
          <w:szCs w:val="28"/>
          <w:highlight w:val="none"/>
        </w:rPr>
        <w:t xml:space="preserve">响应文件提交截止日前最近1个月响应供应商为其缴纳社保的证明</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如未按要求提供，作无效响应处理。</w:t>
      </w:r>
      <w:r/>
    </w:p>
    <w:p>
      <w:pPr>
        <w:ind w:firstLine="562"/>
        <w:spacing w:line="500" w:lineRule="exact"/>
        <w:rPr>
          <w:rFonts w:hint="default" w:ascii="仿宋" w:hAnsi="仿宋" w:eastAsia="仿宋" w:cs="仿宋"/>
          <w:b/>
          <w:bCs/>
          <w:color w:val="auto"/>
          <w:spacing w:val="4"/>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eastAsia" w:ascii="仿宋" w:hAnsi="仿宋" w:eastAsia="仿宋" w:cs="Times New Roman"/>
          <w:b w:val="0"/>
          <w:bCs w:val="0"/>
          <w:color w:val="auto"/>
          <w:sz w:val="28"/>
          <w:szCs w:val="28"/>
          <w:highlight w:val="none"/>
        </w:rPr>
        <w:t xml:space="preserve">供应商</w:t>
      </w:r>
      <w:r>
        <w:rPr>
          <w:rFonts w:hint="eastAsia" w:ascii="仿宋" w:hAnsi="仿宋" w:eastAsia="仿宋" w:cs="Times New Roman"/>
          <w:b w:val="0"/>
          <w:bCs w:val="0"/>
          <w:color w:val="auto"/>
          <w:sz w:val="28"/>
          <w:szCs w:val="28"/>
          <w:highlight w:val="none"/>
          <w:lang w:val="en-US" w:eastAsia="zh-CN"/>
        </w:rPr>
        <w:t xml:space="preserve">响应文件中须承诺：</w:t>
      </w:r>
      <w:r>
        <w:rPr>
          <w:rFonts w:hint="eastAsia" w:ascii="仿宋" w:hAnsi="仿宋" w:eastAsia="仿宋" w:cs="Times New Roman"/>
          <w:b w:val="0"/>
          <w:bCs w:val="0"/>
          <w:color w:val="auto"/>
          <w:sz w:val="28"/>
          <w:szCs w:val="28"/>
          <w:highlight w:val="none"/>
        </w:rPr>
        <w:t xml:space="preserve">依法规范用工，全员签订劳动合同，人员工资不得低于如皋市现行最低工资标准。</w:t>
      </w:r>
      <w:r>
        <w:rPr>
          <w:rFonts w:hint="eastAsia" w:ascii="仿宋" w:hAnsi="仿宋" w:eastAsia="仿宋" w:cs="Times New Roman"/>
          <w:b w:val="0"/>
          <w:bCs w:val="0"/>
          <w:color w:val="auto"/>
          <w:sz w:val="28"/>
          <w:szCs w:val="28"/>
          <w:highlight w:val="none"/>
          <w:lang w:val="en-US" w:eastAsia="zh-CN"/>
        </w:rPr>
        <w:t xml:space="preserve">承诺函格式自拟。</w:t>
      </w:r>
      <w:r>
        <w:rPr>
          <w:rFonts w:hint="eastAsia" w:ascii="仿宋" w:hAnsi="仿宋" w:eastAsia="仿宋" w:cs="Times New Roman"/>
          <w:b/>
          <w:bCs/>
          <w:color w:val="auto"/>
          <w:sz w:val="28"/>
          <w:szCs w:val="28"/>
          <w:highlight w:val="none"/>
          <w:lang w:val="en-US" w:eastAsia="zh-CN"/>
        </w:rPr>
        <w:t xml:space="preserve">如未按要求提供，</w:t>
      </w:r>
      <w:r>
        <w:rPr>
          <w:rFonts w:hint="eastAsia" w:ascii="仿宋" w:hAnsi="仿宋" w:eastAsia="仿宋" w:cs="Times New Roman"/>
          <w:b/>
          <w:bCs/>
          <w:color w:val="auto"/>
          <w:sz w:val="28"/>
          <w:szCs w:val="28"/>
          <w:highlight w:val="none"/>
        </w:rPr>
        <w:t xml:space="preserve">作无效响应处理。</w:t>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（二）商务部分正负偏离表</w:t>
      </w:r>
      <w:r/>
    </w:p>
    <w:p>
      <w:pPr>
        <w:jc w:val="center"/>
        <w:rPr>
          <w:rFonts w:ascii="方正小标宋简体" w:hAnsi="宋体" w:eastAsia="方正小标宋简体"/>
          <w:color w:val="auto"/>
          <w:sz w:val="32"/>
          <w:szCs w:val="32"/>
          <w:highlight w:val="none"/>
        </w:rPr>
        <w:outlineLvl w:val="9"/>
      </w:pPr>
      <w:r>
        <w:rPr>
          <w:rFonts w:hint="eastAsia" w:ascii="方正小标宋简体" w:hAnsi="宋体" w:eastAsia="方正小标宋简体"/>
          <w:color w:val="auto"/>
          <w:sz w:val="32"/>
          <w:szCs w:val="32"/>
          <w:highlight w:val="none"/>
        </w:rPr>
        <w:t xml:space="preserve">商务部分正负偏离表</w:t>
      </w:r>
      <w:r/>
    </w:p>
    <w:p>
      <w:pPr>
        <w:rPr>
          <w:rFonts w:ascii="仿宋" w:hAnsi="仿宋" w:eastAsia="仿宋"/>
          <w:color w:val="auto"/>
          <w:sz w:val="24"/>
          <w:highlight w:val="none"/>
        </w:rPr>
      </w:pPr>
      <w:r>
        <w:rPr>
          <w:rFonts w:hint="eastAsia" w:ascii="仿宋" w:hAnsi="仿宋" w:eastAsia="仿宋"/>
          <w:color w:val="auto"/>
          <w:sz w:val="24"/>
          <w:highlight w:val="none"/>
        </w:rPr>
        <w:t xml:space="preserve">供应商全称（加盖公章）：        </w:t>
      </w:r>
      <w:r/>
    </w:p>
    <w:tbl>
      <w:tblPr>
        <w:tblStyle w:val="694"/>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812"/>
        <w:gridCol w:w="4770"/>
        <w:gridCol w:w="1132"/>
        <w:gridCol w:w="1350"/>
        <w:gridCol w:w="817"/>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477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竞争性谈判文件要求</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备注</w:t>
            </w:r>
            <w:r/>
          </w:p>
        </w:tc>
      </w:tr>
      <w:tr>
        <w:trPr/>
        <w:tc>
          <w:tcPr>
            <w:tcBorders>
              <w:top w:val="single" w:color="auto" w:sz="4" w:space="0"/>
              <w:left w:val="single" w:color="auto" w:sz="4" w:space="0"/>
              <w:right w:val="single" w:color="auto" w:sz="4" w:space="0"/>
            </w:tcBorders>
            <w:tcW w:w="689"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812" w:type="dxa"/>
            <w:vAlign w:val="center"/>
            <w:vMerge w:val="restart"/>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服务要求</w:t>
            </w:r>
            <w:r/>
          </w:p>
        </w:tc>
        <w:tc>
          <w:tcPr>
            <w:tcBorders>
              <w:top w:val="single" w:color="auto" w:sz="4" w:space="0"/>
              <w:left w:val="single" w:color="auto" w:sz="4" w:space="0"/>
              <w:bottom w:val="single" w:color="auto" w:sz="4" w:space="0"/>
              <w:right w:val="single" w:color="auto" w:sz="4" w:space="0"/>
            </w:tcBorders>
            <w:tcW w:w="477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lang w:val="en-US"/>
              </w:rPr>
              <w:suppressLineNumbers w:val="0"/>
            </w:pPr>
            <w:r>
              <w:rPr>
                <w:rFonts w:hint="default" w:ascii="仿宋" w:hAnsi="仿宋" w:eastAsia="仿宋"/>
                <w:color w:val="auto"/>
                <w:sz w:val="24"/>
                <w:highlight w:val="none"/>
              </w:rPr>
              <w:t xml:space="preserve">人员配置：</w:t>
            </w:r>
            <w:r>
              <w:rPr>
                <w:rFonts w:hint="default" w:ascii="仿宋" w:hAnsi="仿宋" w:eastAsia="仿宋"/>
                <w:color w:val="auto"/>
                <w:sz w:val="24"/>
                <w:highlight w:val="none"/>
                <w:lang w:val="en-US" w:eastAsia="zh-CN"/>
              </w:rPr>
              <w:t xml:space="preserve">供应商中标后签订合同前须提供服务</w:t>
            </w:r>
            <w:r>
              <w:rPr>
                <w:rFonts w:hint="default" w:ascii="仿宋" w:hAnsi="仿宋" w:eastAsia="仿宋"/>
                <w:color w:val="auto"/>
                <w:sz w:val="24"/>
                <w:highlight w:val="none"/>
              </w:rPr>
              <w:t xml:space="preserve">人员名单</w:t>
            </w:r>
            <w:r>
              <w:rPr>
                <w:rFonts w:hint="default" w:ascii="仿宋" w:hAnsi="仿宋" w:eastAsia="仿宋"/>
                <w:color w:val="auto"/>
                <w:sz w:val="24"/>
                <w:highlight w:val="none"/>
                <w:lang w:eastAsia="zh-CN"/>
              </w:rPr>
              <w:t xml:space="preserve">，</w:t>
            </w:r>
            <w:r>
              <w:rPr>
                <w:rFonts w:hint="default" w:ascii="仿宋" w:hAnsi="仿宋" w:eastAsia="仿宋"/>
                <w:color w:val="auto"/>
                <w:sz w:val="24"/>
                <w:highlight w:val="none"/>
              </w:rPr>
              <w:t xml:space="preserve">包括姓名、身份证号码</w:t>
            </w:r>
            <w:r>
              <w:rPr>
                <w:rFonts w:hint="default" w:ascii="仿宋" w:hAnsi="仿宋" w:eastAsia="仿宋"/>
                <w:color w:val="auto"/>
                <w:sz w:val="24"/>
                <w:highlight w:val="none"/>
                <w:lang w:eastAsia="zh-CN"/>
              </w:rPr>
              <w:t xml:space="preserve">、</w:t>
            </w:r>
            <w:r>
              <w:rPr>
                <w:rFonts w:hint="default" w:ascii="仿宋" w:hAnsi="仿宋" w:eastAsia="仿宋"/>
                <w:color w:val="auto"/>
                <w:sz w:val="24"/>
                <w:highlight w:val="none"/>
                <w:lang w:val="en-US" w:eastAsia="zh-CN"/>
              </w:rPr>
              <w:t xml:space="preserve">无犯罪记录证明。</w:t>
            </w:r>
            <w:r/>
          </w:p>
        </w:tc>
        <w:tc>
          <w:tcPr>
            <w:tcBorders>
              <w:top w:val="single" w:color="auto" w:sz="4" w:space="0"/>
              <w:left w:val="single" w:color="auto" w:sz="4" w:space="0"/>
              <w:bottom w:val="single" w:color="auto" w:sz="4" w:space="0"/>
              <w:right w:val="single" w:color="auto" w:sz="4" w:space="0"/>
            </w:tcBorders>
            <w:tcW w:w="1132"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rHeight w:val="291"/>
        </w:trPr>
        <w:tc>
          <w:tcPr>
            <w:tcBorders>
              <w:left w:val="single" w:color="auto" w:sz="4" w:space="0"/>
              <w:right w:val="single" w:color="auto" w:sz="4" w:space="0"/>
            </w:tcBorders>
            <w:tcW w:w="68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r>
            <w:r/>
          </w:p>
        </w:tc>
        <w:tc>
          <w:tcPr>
            <w:tcBorders>
              <w:left w:val="single" w:color="auto" w:sz="4" w:space="0"/>
              <w:bottom w:val="single" w:color="auto" w:sz="4" w:space="0"/>
              <w:right w:val="single" w:color="auto" w:sz="4" w:space="0"/>
            </w:tcBorders>
            <w:tcW w:w="81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77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对各工种人员和工作时间的要求：</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(1)年龄要求：55周岁以内，身体健康、无任何传染性疾病。</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(2)热爱物业工作，有责任感和事业心，勤劳，朴实。</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(3)有较好的个人形象和素质。要统一着装、行为要规范。</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(4)工作时间：8小时工作制，时间为上午7:30-11:30,下午1:30-5:30,具体工作时间可参照学校作息时间适当调整。周末、节假日参与值班，服从工作安排，做好班次调整。</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(5)服装由</w:t>
            </w:r>
            <w:r>
              <w:rPr>
                <w:rFonts w:hint="default" w:ascii="仿宋" w:hAnsi="仿宋" w:eastAsia="仿宋"/>
                <w:color w:val="auto"/>
                <w:sz w:val="24"/>
                <w:highlight w:val="none"/>
                <w:lang w:val="en-US" w:eastAsia="zh-CN"/>
              </w:rPr>
              <w:t xml:space="preserve">成交供应商</w:t>
            </w:r>
            <w:r>
              <w:rPr>
                <w:rFonts w:hint="default" w:ascii="仿宋" w:hAnsi="仿宋" w:eastAsia="仿宋"/>
                <w:color w:val="auto"/>
                <w:sz w:val="24"/>
                <w:highlight w:val="none"/>
              </w:rPr>
              <w:t xml:space="preserve">自己购置，统一配备。保洁耗材及日常用品等易耗品由</w:t>
            </w:r>
            <w:r>
              <w:rPr>
                <w:rFonts w:hint="default" w:ascii="仿宋" w:hAnsi="仿宋" w:eastAsia="仿宋"/>
                <w:color w:val="auto"/>
                <w:sz w:val="24"/>
                <w:highlight w:val="none"/>
                <w:lang w:val="en-US" w:eastAsia="zh-CN"/>
              </w:rPr>
              <w:t xml:space="preserve">采购人</w:t>
            </w:r>
            <w:r>
              <w:rPr>
                <w:rFonts w:hint="default" w:ascii="仿宋" w:hAnsi="仿宋" w:eastAsia="仿宋"/>
                <w:color w:val="auto"/>
                <w:sz w:val="24"/>
                <w:highlight w:val="none"/>
              </w:rPr>
              <w:t xml:space="preserve">购买。</w:t>
            </w:r>
            <w:r>
              <w:rPr>
                <w:rFonts w:hint="default" w:ascii="仿宋" w:hAnsi="仿宋" w:eastAsia="仿宋"/>
                <w:color w:val="auto"/>
                <w:sz w:val="24"/>
                <w:highlight w:val="none"/>
                <w:lang w:val="en-US" w:eastAsia="zh-CN"/>
              </w:rPr>
              <w:t xml:space="preserve">采购人</w:t>
            </w:r>
            <w:r>
              <w:rPr>
                <w:rFonts w:hint="default" w:ascii="仿宋" w:hAnsi="仿宋" w:eastAsia="仿宋"/>
                <w:color w:val="auto"/>
                <w:sz w:val="24"/>
                <w:highlight w:val="none"/>
              </w:rPr>
              <w:t xml:space="preserve">提供工作人员午餐。</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(6)</w:t>
            </w:r>
            <w:r>
              <w:rPr>
                <w:rFonts w:hint="default" w:ascii="仿宋" w:hAnsi="仿宋" w:eastAsia="仿宋"/>
                <w:color w:val="auto"/>
                <w:sz w:val="24"/>
                <w:highlight w:val="none"/>
                <w:lang w:val="en-US" w:eastAsia="zh-CN"/>
              </w:rPr>
              <w:t xml:space="preserve">成交供应商</w:t>
            </w:r>
            <w:r>
              <w:rPr>
                <w:rFonts w:hint="default" w:ascii="仿宋" w:hAnsi="仿宋" w:eastAsia="仿宋"/>
                <w:color w:val="auto"/>
                <w:sz w:val="24"/>
                <w:highlight w:val="none"/>
              </w:rPr>
              <w:t xml:space="preserve">派出的保洁人员与学校无任何劳动关系，学校支付给</w:t>
            </w:r>
            <w:r>
              <w:rPr>
                <w:rFonts w:hint="default" w:ascii="仿宋" w:hAnsi="仿宋" w:eastAsia="仿宋"/>
                <w:color w:val="auto"/>
                <w:sz w:val="24"/>
                <w:highlight w:val="none"/>
                <w:lang w:val="en-US" w:eastAsia="zh-CN"/>
              </w:rPr>
              <w:t xml:space="preserve">成交供应商</w:t>
            </w:r>
            <w:r>
              <w:rPr>
                <w:rFonts w:hint="default" w:ascii="仿宋" w:hAnsi="仿宋" w:eastAsia="仿宋"/>
                <w:color w:val="auto"/>
                <w:sz w:val="24"/>
                <w:highlight w:val="none"/>
              </w:rPr>
              <w:t xml:space="preserve">的服务费包含各项社会保险及福利，工作人员安全由</w:t>
            </w:r>
            <w:r>
              <w:rPr>
                <w:rFonts w:hint="default" w:ascii="仿宋" w:hAnsi="仿宋" w:eastAsia="仿宋"/>
                <w:color w:val="auto"/>
                <w:sz w:val="24"/>
                <w:highlight w:val="none"/>
                <w:lang w:val="en-US" w:eastAsia="zh-CN"/>
              </w:rPr>
              <w:t xml:space="preserve">成交供应商</w:t>
            </w:r>
            <w:r>
              <w:rPr>
                <w:rFonts w:hint="default" w:ascii="仿宋" w:hAnsi="仿宋" w:eastAsia="仿宋"/>
                <w:color w:val="auto"/>
                <w:sz w:val="24"/>
                <w:highlight w:val="none"/>
              </w:rPr>
              <w:t xml:space="preserve">负责(含上下班途中)</w:t>
            </w:r>
            <w:r>
              <w:rPr>
                <w:rFonts w:hint="default" w:ascii="仿宋" w:hAnsi="仿宋" w:eastAsia="仿宋"/>
                <w:color w:val="auto"/>
                <w:sz w:val="24"/>
                <w:highlight w:val="none"/>
                <w:lang w:eastAsia="zh-CN"/>
              </w:rPr>
              <w:t xml:space="preserve">，</w:t>
            </w:r>
            <w:r>
              <w:rPr>
                <w:rFonts w:hint="default" w:ascii="仿宋" w:hAnsi="仿宋" w:eastAsia="仿宋"/>
                <w:color w:val="auto"/>
                <w:sz w:val="24"/>
                <w:highlight w:val="none"/>
                <w:lang w:val="en-US" w:eastAsia="zh-CN"/>
              </w:rPr>
              <w:t xml:space="preserve">并由成交供应商单位为其缴纳相关保险</w:t>
            </w:r>
            <w:r>
              <w:rPr>
                <w:rFonts w:hint="default" w:ascii="仿宋" w:hAnsi="仿宋" w:eastAsia="仿宋"/>
                <w:color w:val="auto"/>
                <w:sz w:val="24"/>
                <w:highlight w:val="none"/>
              </w:rPr>
              <w:t xml:space="preserve">。</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(7)</w:t>
            </w:r>
            <w:r>
              <w:rPr>
                <w:rFonts w:hint="default" w:ascii="仿宋" w:hAnsi="仿宋" w:eastAsia="仿宋"/>
                <w:color w:val="auto"/>
                <w:sz w:val="24"/>
                <w:highlight w:val="none"/>
                <w:lang w:val="en-US" w:eastAsia="zh-CN"/>
              </w:rPr>
              <w:t xml:space="preserve">成交供应商</w:t>
            </w:r>
            <w:r>
              <w:rPr>
                <w:rFonts w:hint="default" w:ascii="仿宋" w:hAnsi="仿宋" w:eastAsia="仿宋"/>
                <w:color w:val="auto"/>
                <w:sz w:val="24"/>
                <w:highlight w:val="none"/>
              </w:rPr>
              <w:t xml:space="preserve">的所有服务人员必须统一着装。办理出入证，并做好登记、变更、备案手续。服从所服务的学校</w:t>
            </w:r>
            <w:r>
              <w:rPr>
                <w:rFonts w:hint="default" w:ascii="仿宋" w:hAnsi="仿宋" w:eastAsia="仿宋"/>
                <w:color w:val="auto"/>
                <w:sz w:val="24"/>
                <w:highlight w:val="none"/>
                <w:lang w:eastAsia="zh-CN"/>
              </w:rPr>
              <w:t xml:space="preserve">的</w:t>
            </w:r>
            <w:r>
              <w:rPr>
                <w:rFonts w:hint="default" w:ascii="仿宋" w:hAnsi="仿宋" w:eastAsia="仿宋"/>
                <w:color w:val="auto"/>
                <w:sz w:val="24"/>
                <w:highlight w:val="none"/>
                <w:lang w:val="en-US" w:eastAsia="zh-CN"/>
              </w:rPr>
              <w:t xml:space="preserve">管理</w:t>
            </w:r>
            <w:r>
              <w:rPr>
                <w:rFonts w:hint="default" w:ascii="仿宋" w:hAnsi="仿宋" w:eastAsia="仿宋"/>
                <w:color w:val="auto"/>
                <w:sz w:val="24"/>
                <w:highlight w:val="none"/>
              </w:rPr>
              <w:t xml:space="preserve">，重大接待和举办活动，无条件服从教育管理中心和学校统一安排。</w:t>
            </w:r>
            <w:r/>
          </w:p>
          <w:p>
            <w:pPr>
              <w:ind w:left="0" w:right="0"/>
              <w:keepLines w:val="0"/>
              <w:keepNext w:val="0"/>
              <w:spacing w:before="0" w:beforeAutospacing="0" w:after="0" w:afterAutospacing="0"/>
              <w:rPr>
                <w:rFonts w:hint="default" w:ascii="仿宋" w:hAnsi="仿宋" w:eastAsia="仿宋"/>
                <w:color w:val="auto"/>
                <w:sz w:val="24"/>
                <w:highlight w:val="none"/>
                <w:lang w:eastAsia="zh-CN"/>
              </w:rPr>
              <w:suppressLineNumbers w:val="0"/>
            </w:pPr>
            <w:r>
              <w:rPr>
                <w:rFonts w:hint="default" w:ascii="仿宋" w:hAnsi="仿宋" w:eastAsia="仿宋"/>
                <w:color w:val="auto"/>
                <w:sz w:val="24"/>
                <w:highlight w:val="none"/>
                <w:lang w:eastAsia="zh-CN"/>
              </w:rPr>
              <w:t xml:space="preserve">（</w:t>
            </w:r>
            <w:r>
              <w:rPr>
                <w:rFonts w:hint="default" w:ascii="仿宋" w:hAnsi="仿宋" w:eastAsia="仿宋"/>
                <w:color w:val="auto"/>
                <w:sz w:val="24"/>
                <w:highlight w:val="none"/>
                <w:lang w:val="en-US" w:eastAsia="zh-CN"/>
              </w:rPr>
              <w:t xml:space="preserve">8）</w:t>
            </w:r>
            <w:r>
              <w:rPr>
                <w:rFonts w:hint="default" w:ascii="仿宋" w:hAnsi="仿宋" w:eastAsia="仿宋"/>
                <w:color w:val="auto"/>
                <w:sz w:val="24"/>
                <w:highlight w:val="none"/>
              </w:rPr>
              <w:t xml:space="preserve">项目负责人须为响应供应商单位正式员工，响应文件中须提供项目负责人与响应供应商单位签订的有效劳动合同</w:t>
            </w:r>
            <w:r>
              <w:rPr>
                <w:rFonts w:hint="default" w:ascii="仿宋" w:hAnsi="仿宋" w:eastAsia="仿宋"/>
                <w:color w:val="auto"/>
                <w:sz w:val="24"/>
                <w:highlight w:val="none"/>
                <w:lang w:eastAsia="zh-CN"/>
              </w:rPr>
              <w:t xml:space="preserve">、</w:t>
            </w:r>
            <w:r>
              <w:rPr>
                <w:rFonts w:hint="default" w:ascii="仿宋" w:hAnsi="仿宋" w:eastAsia="仿宋"/>
                <w:color w:val="auto"/>
                <w:sz w:val="24"/>
                <w:highlight w:val="none"/>
                <w:lang w:val="en-US" w:eastAsia="zh-CN"/>
              </w:rPr>
              <w:t xml:space="preserve">项目经理证以</w:t>
            </w:r>
            <w:r>
              <w:rPr>
                <w:rFonts w:hint="default" w:ascii="仿宋" w:hAnsi="仿宋" w:eastAsia="仿宋"/>
                <w:color w:val="auto"/>
                <w:sz w:val="24"/>
                <w:highlight w:val="none"/>
              </w:rPr>
              <w:t xml:space="preserve">及响应文件提交截止日前最近1个月响应供应商为其缴纳社保的证明</w:t>
            </w:r>
            <w:r>
              <w:rPr>
                <w:rFonts w:hint="default" w:ascii="仿宋" w:hAnsi="仿宋" w:eastAsia="仿宋"/>
                <w:color w:val="auto"/>
                <w:sz w:val="24"/>
                <w:highlight w:val="none"/>
                <w:lang w:eastAsia="zh-CN"/>
              </w:rPr>
              <w:t xml:space="preserve">。</w:t>
            </w:r>
            <w:r>
              <w:rPr>
                <w:rFonts w:hint="default" w:ascii="仿宋" w:hAnsi="仿宋" w:eastAsia="仿宋"/>
                <w:color w:val="auto"/>
                <w:sz w:val="24"/>
                <w:highlight w:val="none"/>
                <w:lang w:val="en-US" w:eastAsia="zh-CN"/>
              </w:rPr>
              <w:t xml:space="preserve">如不按以上要求提供，作无效响应处理。</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eastAsia="zh-CN"/>
              </w:rPr>
              <w:t xml:space="preserve">（</w:t>
            </w:r>
            <w:r>
              <w:rPr>
                <w:rFonts w:hint="default" w:ascii="仿宋" w:hAnsi="仿宋" w:eastAsia="仿宋"/>
                <w:color w:val="auto"/>
                <w:sz w:val="24"/>
                <w:highlight w:val="none"/>
                <w:lang w:val="en-US" w:eastAsia="zh-CN"/>
              </w:rPr>
              <w:t xml:space="preserve">9）</w:t>
            </w:r>
            <w:r>
              <w:rPr>
                <w:rFonts w:hint="default" w:ascii="仿宋" w:hAnsi="仿宋" w:eastAsia="仿宋"/>
                <w:color w:val="auto"/>
                <w:sz w:val="24"/>
                <w:highlight w:val="none"/>
              </w:rPr>
              <w:t xml:space="preserve">供应商</w:t>
            </w:r>
            <w:r>
              <w:rPr>
                <w:rFonts w:hint="default" w:ascii="仿宋" w:hAnsi="仿宋" w:eastAsia="仿宋"/>
                <w:color w:val="auto"/>
                <w:sz w:val="24"/>
                <w:highlight w:val="none"/>
                <w:lang w:val="en-US" w:eastAsia="zh-CN"/>
              </w:rPr>
              <w:t xml:space="preserve">响应文件中须承诺：</w:t>
            </w:r>
            <w:r>
              <w:rPr>
                <w:rFonts w:hint="default" w:ascii="仿宋" w:hAnsi="仿宋" w:eastAsia="仿宋"/>
                <w:color w:val="auto"/>
                <w:sz w:val="24"/>
                <w:highlight w:val="none"/>
              </w:rPr>
              <w:t xml:space="preserve">依法规范用工，全员签订劳动合同，人员工资不得低于如皋市现行最低工资标准。</w:t>
            </w:r>
            <w:r>
              <w:rPr>
                <w:rFonts w:hint="default" w:ascii="仿宋" w:hAnsi="仿宋" w:eastAsia="仿宋"/>
                <w:color w:val="auto"/>
                <w:sz w:val="24"/>
                <w:highlight w:val="none"/>
                <w:lang w:val="en-US" w:eastAsia="zh-CN"/>
              </w:rPr>
              <w:t xml:space="preserve">承诺函格式自拟。如不按要求提供，</w:t>
            </w:r>
            <w:r>
              <w:rPr>
                <w:rFonts w:hint="default" w:ascii="仿宋" w:hAnsi="仿宋" w:eastAsia="仿宋"/>
                <w:color w:val="auto"/>
                <w:sz w:val="24"/>
                <w:highlight w:val="none"/>
              </w:rPr>
              <w:t xml:space="preserve">作无效响应处理。</w:t>
            </w:r>
            <w:r/>
          </w:p>
        </w:tc>
        <w:tc>
          <w:tcPr>
            <w:tcBorders>
              <w:top w:val="single" w:color="auto" w:sz="4" w:space="0"/>
              <w:left w:val="single" w:color="auto" w:sz="4" w:space="0"/>
              <w:bottom w:val="single" w:color="auto" w:sz="4" w:space="0"/>
              <w:right w:val="single" w:color="auto" w:sz="4" w:space="0"/>
            </w:tcBorders>
            <w:tcW w:w="1132"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rHeight w:val="2609"/>
        </w:trPr>
        <w:tc>
          <w:tcPr>
            <w:tcBorders>
              <w:left w:val="single" w:color="auto" w:sz="4" w:space="0"/>
              <w:right w:val="single" w:color="auto" w:sz="4" w:space="0"/>
            </w:tcBorders>
            <w:tcW w:w="68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77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lang w:eastAsia="zh-CN"/>
              </w:rPr>
              <w:suppressLineNumbers w:val="0"/>
            </w:pPr>
            <w:r>
              <w:rPr>
                <w:rFonts w:hint="default" w:ascii="仿宋" w:hAnsi="仿宋" w:eastAsia="仿宋"/>
                <w:color w:val="auto"/>
                <w:sz w:val="24"/>
                <w:highlight w:val="none"/>
                <w:lang w:eastAsia="zh-CN"/>
              </w:rPr>
              <w:t xml:space="preserve">环境卫生保洁范围：</w:t>
            </w:r>
            <w:r/>
          </w:p>
          <w:p>
            <w:pPr>
              <w:ind w:left="0" w:right="0"/>
              <w:keepLines w:val="0"/>
              <w:keepNext w:val="0"/>
              <w:spacing w:before="0" w:beforeAutospacing="0" w:after="0" w:afterAutospacing="0"/>
              <w:rPr>
                <w:rFonts w:hint="default" w:ascii="仿宋" w:hAnsi="仿宋" w:eastAsia="仿宋"/>
                <w:color w:val="auto"/>
                <w:sz w:val="24"/>
                <w:highlight w:val="none"/>
                <w:lang w:eastAsia="zh-CN"/>
              </w:rPr>
              <w:suppressLineNumbers w:val="0"/>
            </w:pPr>
            <w:r>
              <w:rPr>
                <w:rFonts w:hint="default" w:ascii="仿宋" w:hAnsi="仿宋" w:eastAsia="仿宋"/>
                <w:color w:val="auto"/>
                <w:sz w:val="24"/>
                <w:highlight w:val="none"/>
                <w:lang w:eastAsia="zh-CN"/>
              </w:rPr>
              <w:t xml:space="preserve">(1)教学楼、实验楼、综合楼、办公楼：每天保持公共区域、通道、办公室、会议室、卫生间、下水道、玻璃门窗等整洁通畅。</w:t>
            </w:r>
            <w:r/>
          </w:p>
          <w:p>
            <w:pPr>
              <w:ind w:left="0" w:right="0"/>
              <w:keepLines w:val="0"/>
              <w:keepNext w:val="0"/>
              <w:spacing w:before="0" w:beforeAutospacing="0" w:after="0" w:afterAutospacing="0"/>
              <w:rPr>
                <w:rFonts w:hint="default" w:ascii="仿宋" w:hAnsi="仿宋" w:eastAsia="仿宋"/>
                <w:color w:val="auto"/>
                <w:sz w:val="24"/>
                <w:highlight w:val="none"/>
                <w:lang w:eastAsia="zh-CN"/>
              </w:rPr>
              <w:suppressLineNumbers w:val="0"/>
            </w:pPr>
            <w:r>
              <w:rPr>
                <w:rFonts w:hint="default" w:ascii="仿宋" w:hAnsi="仿宋" w:eastAsia="仿宋"/>
                <w:color w:val="auto"/>
                <w:sz w:val="24"/>
                <w:highlight w:val="none"/>
                <w:lang w:eastAsia="zh-CN"/>
              </w:rPr>
              <w:t xml:space="preserve">(2)外场：建筑物、停车场(含地下车库拾零)、卫生间、公共区域的下水道、中心的路面等无漂浮物。</w:t>
            </w:r>
            <w:r/>
          </w:p>
        </w:tc>
        <w:tc>
          <w:tcPr>
            <w:tcBorders>
              <w:top w:val="single" w:color="auto" w:sz="4" w:space="0"/>
              <w:left w:val="single" w:color="auto" w:sz="4" w:space="0"/>
              <w:bottom w:val="single" w:color="auto" w:sz="4" w:space="0"/>
              <w:right w:val="single" w:color="auto" w:sz="4" w:space="0"/>
            </w:tcBorders>
            <w:tcW w:w="1132"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rHeight w:val="5360"/>
        </w:trPr>
        <w:tc>
          <w:tcPr>
            <w:tcBorders>
              <w:left w:val="single" w:color="auto" w:sz="4" w:space="0"/>
              <w:right w:val="single" w:color="auto" w:sz="4" w:space="0"/>
            </w:tcBorders>
            <w:tcW w:w="68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r>
            <w:r/>
          </w:p>
        </w:tc>
        <w:tc>
          <w:tcPr>
            <w:tcBorders>
              <w:top w:val="single" w:color="auto" w:sz="4" w:space="0"/>
              <w:left w:val="single" w:color="auto" w:sz="4" w:space="0"/>
              <w:right w:val="single" w:color="auto" w:sz="4" w:space="0"/>
            </w:tcBorders>
            <w:tcW w:w="812"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77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lang w:eastAsia="zh-CN"/>
              </w:rPr>
              <w:suppressLineNumbers w:val="0"/>
            </w:pPr>
            <w:r>
              <w:rPr>
                <w:rFonts w:hint="default" w:ascii="仿宋" w:hAnsi="仿宋" w:eastAsia="仿宋"/>
                <w:color w:val="auto"/>
                <w:sz w:val="24"/>
                <w:highlight w:val="none"/>
                <w:lang w:eastAsia="zh-CN"/>
              </w:rPr>
              <w:t xml:space="preserve">环境卫生保洁要求及标准：</w:t>
            </w:r>
            <w:r/>
          </w:p>
          <w:p>
            <w:pPr>
              <w:ind w:left="0" w:right="0"/>
              <w:keepLines w:val="0"/>
              <w:keepNext w:val="0"/>
              <w:spacing w:before="0" w:beforeAutospacing="0" w:after="0" w:afterAutospacing="0"/>
              <w:rPr>
                <w:rFonts w:hint="default" w:ascii="仿宋" w:hAnsi="仿宋" w:eastAsia="仿宋"/>
                <w:color w:val="auto"/>
                <w:sz w:val="24"/>
                <w:highlight w:val="none"/>
                <w:lang w:eastAsia="zh-CN"/>
              </w:rPr>
              <w:suppressLineNumbers w:val="0"/>
            </w:pPr>
            <w:r>
              <w:rPr>
                <w:rFonts w:hint="default" w:ascii="仿宋" w:hAnsi="仿宋" w:eastAsia="仿宋"/>
                <w:color w:val="auto"/>
                <w:sz w:val="24"/>
                <w:highlight w:val="none"/>
                <w:lang w:eastAsia="zh-CN"/>
              </w:rPr>
              <w:t xml:space="preserve">(1)室内保洁标准：要求地面保持洁净、光亮，无尘土、污渍、垃圾、烟头、纸屑、油渍，保证墙体、照明灯具、会议桌面、玻璃门窗、外扶手、空调内机表面无灰尘、</w:t>
            </w:r>
            <w:r>
              <w:rPr>
                <w:rFonts w:hint="default" w:ascii="仿宋" w:hAnsi="仿宋" w:eastAsia="仿宋"/>
                <w:color w:val="auto"/>
                <w:sz w:val="24"/>
                <w:highlight w:val="none"/>
                <w:lang w:val="en-US" w:eastAsia="zh-CN"/>
              </w:rPr>
              <w:t xml:space="preserve">无</w:t>
            </w:r>
            <w:r>
              <w:rPr>
                <w:rFonts w:hint="default" w:ascii="仿宋" w:hAnsi="仿宋" w:eastAsia="仿宋"/>
                <w:color w:val="auto"/>
                <w:sz w:val="24"/>
                <w:highlight w:val="none"/>
                <w:lang w:eastAsia="zh-CN"/>
              </w:rPr>
              <w:t xml:space="preserve">污渍。</w:t>
            </w:r>
            <w:r/>
          </w:p>
          <w:p>
            <w:pPr>
              <w:ind w:left="0" w:right="0"/>
              <w:keepLines w:val="0"/>
              <w:keepNext w:val="0"/>
              <w:spacing w:before="0" w:beforeAutospacing="0" w:after="0" w:afterAutospacing="0"/>
              <w:rPr>
                <w:rFonts w:hint="default" w:ascii="仿宋" w:hAnsi="仿宋" w:eastAsia="仿宋"/>
                <w:color w:val="auto"/>
                <w:sz w:val="24"/>
                <w:highlight w:val="none"/>
                <w:lang w:eastAsia="zh-CN"/>
              </w:rPr>
              <w:suppressLineNumbers w:val="0"/>
            </w:pPr>
            <w:r>
              <w:rPr>
                <w:rFonts w:hint="default" w:ascii="仿宋" w:hAnsi="仿宋" w:eastAsia="仿宋"/>
                <w:color w:val="auto"/>
                <w:sz w:val="24"/>
                <w:highlight w:val="none"/>
                <w:lang w:eastAsia="zh-CN"/>
              </w:rPr>
              <w:t xml:space="preserve">(2)卫生间的保洁标准：卫生间、洗手间、学生直接饮用水机每日至少打扫两次(拖、抹、擦、冲、洗等)便池、蹲坑、水池、洁具等每周日用消毒剂消毒两次，每月全面消毒一次，要求做到：始终保持地面整洁干燥，洁具、便池、蹲坑、门窗、墙体等卫生间清洁，无灰尘、无垃圾，房间无异味，便池、蹲坑无便迹、无堵塞。课间后，必须加强厕所的巡查，</w:t>
            </w:r>
            <w:r>
              <w:rPr>
                <w:rFonts w:hint="default" w:ascii="仿宋" w:hAnsi="仿宋" w:eastAsia="仿宋"/>
                <w:color w:val="auto"/>
                <w:sz w:val="24"/>
                <w:highlight w:val="none"/>
                <w:lang w:val="en-US" w:eastAsia="zh-CN"/>
              </w:rPr>
              <w:t xml:space="preserve">及时</w:t>
            </w:r>
            <w:r>
              <w:rPr>
                <w:rFonts w:hint="default" w:ascii="仿宋" w:hAnsi="仿宋" w:eastAsia="仿宋"/>
                <w:color w:val="auto"/>
                <w:sz w:val="24"/>
                <w:highlight w:val="none"/>
                <w:lang w:eastAsia="zh-CN"/>
              </w:rPr>
              <w:t xml:space="preserve">做好卫生保洁。</w:t>
            </w:r>
            <w:r/>
          </w:p>
          <w:p>
            <w:pPr>
              <w:ind w:left="0" w:right="0"/>
              <w:keepLines w:val="0"/>
              <w:keepNext w:val="0"/>
              <w:spacing w:before="0" w:beforeAutospacing="0" w:after="0" w:afterAutospacing="0"/>
              <w:rPr>
                <w:rFonts w:hint="default" w:ascii="仿宋" w:hAnsi="仿宋" w:eastAsia="仿宋"/>
                <w:color w:val="auto"/>
                <w:sz w:val="24"/>
                <w:highlight w:val="none"/>
                <w:lang w:eastAsia="zh-CN"/>
              </w:rPr>
              <w:suppressLineNumbers w:val="0"/>
            </w:pPr>
            <w:r>
              <w:rPr>
                <w:rFonts w:hint="default" w:ascii="仿宋" w:hAnsi="仿宋" w:eastAsia="仿宋"/>
                <w:color w:val="auto"/>
                <w:sz w:val="24"/>
                <w:highlight w:val="none"/>
                <w:lang w:eastAsia="zh-CN"/>
              </w:rPr>
              <w:t xml:space="preserve">(3)道路面、水面保洁标准：保持路面干净整洁，及时清理路面垃圾泥土，负责路面清扫平常每天一次，并有人正常保洁，双休日、重大节假日和举办活动期间，路面清扫不少于每日2次；道路积聚垃圾杂物一般不得超过30分钟。</w:t>
            </w:r>
            <w:r/>
          </w:p>
          <w:p>
            <w:pPr>
              <w:ind w:left="0" w:right="0"/>
              <w:keepLines w:val="0"/>
              <w:keepNext w:val="0"/>
              <w:spacing w:before="0" w:beforeAutospacing="0" w:after="0" w:afterAutospacing="0"/>
              <w:rPr>
                <w:rFonts w:hint="default" w:ascii="仿宋" w:hAnsi="仿宋" w:eastAsia="仿宋"/>
                <w:color w:val="auto"/>
                <w:sz w:val="24"/>
                <w:highlight w:val="none"/>
                <w:lang w:eastAsia="zh-CN"/>
              </w:rPr>
              <w:suppressLineNumbers w:val="0"/>
            </w:pPr>
            <w:r>
              <w:rPr>
                <w:rFonts w:hint="default" w:ascii="仿宋" w:hAnsi="仿宋" w:eastAsia="仿宋"/>
                <w:color w:val="auto"/>
                <w:sz w:val="24"/>
                <w:highlight w:val="none"/>
                <w:lang w:eastAsia="zh-CN"/>
              </w:rPr>
              <w:t xml:space="preserve">(4)雨棚、门窗保持清洁，无污渍。</w:t>
            </w:r>
            <w:r/>
          </w:p>
          <w:p>
            <w:pPr>
              <w:ind w:left="0" w:right="0"/>
              <w:keepLines w:val="0"/>
              <w:keepNext w:val="0"/>
              <w:spacing w:before="0" w:beforeAutospacing="0" w:after="0" w:afterAutospacing="0"/>
              <w:rPr>
                <w:rFonts w:hint="default" w:ascii="仿宋" w:hAnsi="仿宋" w:eastAsia="仿宋"/>
                <w:color w:val="auto"/>
                <w:sz w:val="24"/>
                <w:highlight w:val="none"/>
                <w:lang w:eastAsia="zh-CN"/>
              </w:rPr>
              <w:suppressLineNumbers w:val="0"/>
            </w:pPr>
            <w:r>
              <w:rPr>
                <w:rFonts w:hint="default" w:ascii="仿宋" w:hAnsi="仿宋" w:eastAsia="仿宋"/>
                <w:color w:val="auto"/>
                <w:sz w:val="24"/>
                <w:highlight w:val="none"/>
                <w:lang w:eastAsia="zh-CN"/>
              </w:rPr>
              <w:t xml:space="preserve">(5)路面的下水道保洁标准：要求路面的水渠畅通、不阻塞，及时清理下水道的泥沙垃圾。</w:t>
            </w:r>
            <w:r/>
          </w:p>
          <w:p>
            <w:pPr>
              <w:ind w:left="0" w:right="0"/>
              <w:keepLines w:val="0"/>
              <w:keepNext w:val="0"/>
              <w:spacing w:before="0" w:beforeAutospacing="0" w:after="0" w:afterAutospacing="0"/>
              <w:rPr>
                <w:rFonts w:hint="default" w:ascii="仿宋" w:hAnsi="仿宋" w:eastAsia="仿宋"/>
                <w:color w:val="auto"/>
                <w:sz w:val="24"/>
                <w:highlight w:val="none"/>
                <w:lang w:eastAsia="zh-CN"/>
              </w:rPr>
              <w:suppressLineNumbers w:val="0"/>
            </w:pPr>
            <w:r>
              <w:rPr>
                <w:rFonts w:hint="default" w:ascii="仿宋" w:hAnsi="仿宋" w:eastAsia="仿宋"/>
                <w:color w:val="auto"/>
                <w:sz w:val="24"/>
                <w:highlight w:val="none"/>
                <w:lang w:eastAsia="zh-CN"/>
              </w:rPr>
              <w:t xml:space="preserve">(6)</w:t>
            </w:r>
            <w:r>
              <w:rPr>
                <w:rFonts w:hint="default" w:ascii="仿宋" w:hAnsi="仿宋" w:eastAsia="仿宋"/>
                <w:color w:val="auto"/>
                <w:sz w:val="24"/>
                <w:highlight w:val="none"/>
                <w:lang w:val="en-US" w:eastAsia="zh-CN"/>
              </w:rPr>
              <w:t xml:space="preserve">成交供应商</w:t>
            </w:r>
            <w:r>
              <w:rPr>
                <w:rFonts w:hint="default" w:ascii="仿宋" w:hAnsi="仿宋" w:eastAsia="仿宋"/>
                <w:color w:val="auto"/>
                <w:sz w:val="24"/>
                <w:highlight w:val="none"/>
                <w:lang w:eastAsia="zh-CN"/>
              </w:rPr>
              <w:t xml:space="preserve">必须保证保洁责任区域，不限时段内有清洁工进行保洁，做到保洁区域内无垃圾、废物、纸巾、烟头、杂物</w:t>
            </w:r>
            <w:r>
              <w:rPr>
                <w:rFonts w:hint="default" w:ascii="仿宋" w:hAnsi="仿宋" w:eastAsia="仿宋"/>
                <w:color w:val="auto"/>
                <w:sz w:val="24"/>
                <w:highlight w:val="none"/>
                <w:lang w:val="en-US" w:eastAsia="zh-CN"/>
              </w:rPr>
              <w:t xml:space="preserve">等。</w:t>
            </w:r>
            <w:r/>
          </w:p>
          <w:p>
            <w:pPr>
              <w:ind w:left="0" w:right="0"/>
              <w:keepLines w:val="0"/>
              <w:keepNext w:val="0"/>
              <w:spacing w:before="0" w:beforeAutospacing="0" w:after="0" w:afterAutospacing="0"/>
              <w:rPr>
                <w:rFonts w:hint="default" w:ascii="仿宋" w:hAnsi="仿宋" w:eastAsia="仿宋"/>
                <w:color w:val="auto"/>
                <w:sz w:val="24"/>
                <w:highlight w:val="none"/>
                <w:lang w:eastAsia="zh-CN"/>
              </w:rPr>
              <w:suppressLineNumbers w:val="0"/>
            </w:pPr>
            <w:r>
              <w:rPr>
                <w:rFonts w:hint="default" w:ascii="仿宋" w:hAnsi="仿宋" w:eastAsia="仿宋"/>
                <w:color w:val="auto"/>
                <w:sz w:val="24"/>
                <w:highlight w:val="none"/>
                <w:lang w:eastAsia="zh-CN"/>
              </w:rPr>
              <w:t xml:space="preserve">(7)保洁人员工作期间要注意文明礼貌，礼貌在前，礼让三先。严禁与工作人员发生任何争执，一旦发现，或有投诉，将严格考核，开具处罚通知单，情节严重的，</w:t>
            </w:r>
            <w:r>
              <w:rPr>
                <w:rFonts w:hint="default" w:ascii="仿宋" w:hAnsi="仿宋" w:eastAsia="仿宋"/>
                <w:color w:val="auto"/>
                <w:sz w:val="24"/>
                <w:highlight w:val="none"/>
                <w:lang w:val="en-US" w:eastAsia="zh-CN"/>
              </w:rPr>
              <w:t xml:space="preserve">成交供应商</w:t>
            </w:r>
            <w:r>
              <w:rPr>
                <w:rFonts w:hint="default" w:ascii="仿宋" w:hAnsi="仿宋" w:eastAsia="仿宋"/>
                <w:color w:val="auto"/>
                <w:sz w:val="24"/>
                <w:highlight w:val="none"/>
                <w:lang w:eastAsia="zh-CN"/>
              </w:rPr>
              <w:t xml:space="preserve">要立即换人并扣减公司服务费。</w:t>
            </w:r>
            <w:r/>
          </w:p>
          <w:p>
            <w:pPr>
              <w:ind w:left="0" w:right="0"/>
              <w:keepLines w:val="0"/>
              <w:keepNext w:val="0"/>
              <w:spacing w:before="0" w:beforeAutospacing="0" w:after="0" w:afterAutospacing="0"/>
              <w:rPr>
                <w:rFonts w:hint="default" w:ascii="仿宋" w:hAnsi="仿宋" w:eastAsia="仿宋"/>
                <w:color w:val="auto"/>
                <w:sz w:val="24"/>
                <w:highlight w:val="none"/>
                <w:lang w:eastAsia="zh-CN"/>
              </w:rPr>
              <w:suppressLineNumbers w:val="0"/>
            </w:pPr>
            <w:r>
              <w:rPr>
                <w:rFonts w:hint="default" w:ascii="仿宋" w:hAnsi="仿宋" w:eastAsia="仿宋"/>
                <w:color w:val="auto"/>
                <w:sz w:val="24"/>
                <w:highlight w:val="none"/>
                <w:lang w:eastAsia="zh-CN"/>
              </w:rPr>
              <w:t xml:space="preserve">(8)因学校教育教学活动，在国家法定节假日需物业保障的情形，按相关规定执行，</w:t>
            </w:r>
            <w:r>
              <w:rPr>
                <w:rFonts w:hint="default" w:ascii="仿宋" w:hAnsi="仿宋" w:eastAsia="仿宋"/>
                <w:color w:val="auto"/>
                <w:sz w:val="24"/>
                <w:highlight w:val="none"/>
                <w:lang w:val="en-US" w:eastAsia="zh-CN"/>
              </w:rPr>
              <w:t xml:space="preserve">成交供应商</w:t>
            </w:r>
            <w:r>
              <w:rPr>
                <w:rFonts w:hint="default" w:ascii="仿宋" w:hAnsi="仿宋" w:eastAsia="仿宋"/>
                <w:color w:val="auto"/>
                <w:sz w:val="24"/>
                <w:highlight w:val="none"/>
                <w:lang w:eastAsia="zh-CN"/>
              </w:rPr>
              <w:t xml:space="preserve">必须配合支持。</w:t>
            </w:r>
            <w:r/>
          </w:p>
        </w:tc>
        <w:tc>
          <w:tcPr>
            <w:tcBorders>
              <w:top w:val="single" w:color="auto" w:sz="4" w:space="0"/>
              <w:left w:val="single" w:color="auto" w:sz="4" w:space="0"/>
              <w:bottom w:val="single" w:color="auto" w:sz="4" w:space="0"/>
              <w:right w:val="single" w:color="auto" w:sz="4" w:space="0"/>
            </w:tcBorders>
            <w:tcW w:w="1132"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left w:val="single" w:color="auto" w:sz="4" w:space="0"/>
              <w:right w:val="single" w:color="auto" w:sz="4" w:space="0"/>
            </w:tcBorders>
            <w:tcW w:w="68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81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77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注：以上服务要求均为</w:t>
            </w:r>
            <w:r>
              <w:rPr>
                <w:rFonts w:hint="default" w:ascii="仿宋" w:hAnsi="仿宋" w:eastAsia="仿宋"/>
                <w:color w:val="auto"/>
                <w:sz w:val="24"/>
                <w:highlight w:val="none"/>
                <w:lang w:val="en-US" w:eastAsia="zh-CN"/>
              </w:rPr>
              <w:t xml:space="preserve">基本服务</w:t>
            </w:r>
            <w:r>
              <w:rPr>
                <w:rFonts w:hint="default" w:ascii="仿宋" w:hAnsi="仿宋" w:eastAsia="仿宋"/>
                <w:color w:val="auto"/>
                <w:sz w:val="24"/>
                <w:highlight w:val="none"/>
              </w:rPr>
              <w:t xml:space="preserve">要求，响应供应商须完全响应，未实质性响应服务要求的视为无效响应。</w:t>
            </w:r>
            <w:r/>
          </w:p>
        </w:tc>
        <w:tc>
          <w:tcPr>
            <w:tcBorders>
              <w:top w:val="single" w:color="auto" w:sz="4" w:space="0"/>
              <w:left w:val="single" w:color="auto" w:sz="4" w:space="0"/>
              <w:bottom w:val="single" w:color="auto" w:sz="4" w:space="0"/>
              <w:right w:val="single" w:color="auto" w:sz="4" w:space="0"/>
            </w:tcBorders>
            <w:tcW w:w="1132"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服务标准</w:t>
            </w:r>
            <w:r/>
          </w:p>
        </w:tc>
        <w:tc>
          <w:tcPr>
            <w:tcBorders>
              <w:top w:val="single" w:color="auto" w:sz="4" w:space="0"/>
              <w:left w:val="single" w:color="auto" w:sz="4" w:space="0"/>
              <w:bottom w:val="single" w:color="auto" w:sz="4" w:space="0"/>
              <w:right w:val="single" w:color="auto" w:sz="4" w:space="0"/>
            </w:tcBorders>
            <w:tcW w:w="477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学校物业管理以《江苏省物业管理等级标准》、《南通市物业管理行业标准》为执行标准。紧紧围绕管理、服务的基本任务，按照科学化、制度化、规范化的总体要求，以高起点、一流的服务水平、科学的管理手段，对校园实施专业化的管理，切实为广大师生员工提供一个舒适、整洁、安全、文明、快捷、方便的教育教学环境。</w:t>
            </w:r>
            <w:r/>
          </w:p>
        </w:tc>
        <w:tc>
          <w:tcPr>
            <w:tcBorders>
              <w:top w:val="single" w:color="auto" w:sz="4" w:space="0"/>
              <w:left w:val="single" w:color="auto" w:sz="4" w:space="0"/>
              <w:bottom w:val="single" w:color="auto" w:sz="4" w:space="0"/>
              <w:right w:val="single" w:color="auto" w:sz="4" w:space="0"/>
            </w:tcBorders>
            <w:tcW w:w="1132"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服务期限</w:t>
            </w:r>
            <w:r/>
          </w:p>
        </w:tc>
        <w:tc>
          <w:tcPr>
            <w:tcBorders>
              <w:top w:val="single" w:color="auto" w:sz="4" w:space="0"/>
              <w:left w:val="single" w:color="auto" w:sz="4" w:space="0"/>
              <w:bottom w:val="single" w:color="auto" w:sz="4" w:space="0"/>
              <w:right w:val="single" w:color="auto" w:sz="4" w:space="0"/>
            </w:tcBorders>
            <w:tcW w:w="477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合同签订后一年（10个月，不含暑假）。若</w:t>
            </w:r>
            <w:r>
              <w:rPr>
                <w:rFonts w:hint="default" w:ascii="仿宋" w:hAnsi="仿宋" w:eastAsia="仿宋"/>
                <w:color w:val="auto"/>
                <w:sz w:val="24"/>
                <w:highlight w:val="none"/>
                <w:lang w:val="en-US" w:eastAsia="zh-CN"/>
              </w:rPr>
              <w:t xml:space="preserve">履约</w:t>
            </w:r>
            <w:r>
              <w:rPr>
                <w:rFonts w:hint="default" w:ascii="仿宋" w:hAnsi="仿宋" w:eastAsia="仿宋"/>
                <w:color w:val="auto"/>
                <w:sz w:val="24"/>
                <w:highlight w:val="none"/>
              </w:rPr>
              <w:t xml:space="preserve">验收合格，经采购人同意，双方协</w:t>
            </w:r>
            <w:r>
              <w:rPr>
                <w:rFonts w:hint="default" w:ascii="仿宋" w:hAnsi="仿宋" w:eastAsia="仿宋"/>
                <w:color w:val="auto"/>
                <w:sz w:val="24"/>
                <w:highlight w:val="none"/>
                <w:lang w:val="en-US" w:eastAsia="zh-CN"/>
              </w:rPr>
              <w:t xml:space="preserve">商</w:t>
            </w:r>
            <w:r>
              <w:rPr>
                <w:rFonts w:hint="default" w:ascii="仿宋" w:hAnsi="仿宋" w:eastAsia="仿宋"/>
                <w:color w:val="auto"/>
                <w:sz w:val="24"/>
                <w:highlight w:val="none"/>
              </w:rPr>
              <w:t xml:space="preserve">一致后按照不高于原合同</w:t>
            </w:r>
            <w:r>
              <w:rPr>
                <w:rFonts w:hint="default" w:ascii="仿宋" w:hAnsi="仿宋" w:eastAsia="仿宋"/>
                <w:color w:val="auto"/>
                <w:sz w:val="24"/>
                <w:highlight w:val="none"/>
                <w:lang w:val="en-US" w:eastAsia="zh-CN"/>
              </w:rPr>
              <w:t xml:space="preserve">标准</w:t>
            </w:r>
            <w:r>
              <w:rPr>
                <w:rFonts w:hint="default" w:ascii="仿宋" w:hAnsi="仿宋" w:eastAsia="仿宋"/>
                <w:color w:val="auto"/>
                <w:sz w:val="24"/>
                <w:highlight w:val="none"/>
              </w:rPr>
              <w:t xml:space="preserve">的金额可以续签，最多可续签两次。具体时间以采购人通知为准。</w:t>
            </w:r>
            <w:r/>
          </w:p>
        </w:tc>
        <w:tc>
          <w:tcPr>
            <w:tcBorders>
              <w:top w:val="single" w:color="auto" w:sz="4" w:space="0"/>
              <w:left w:val="single" w:color="auto" w:sz="4" w:space="0"/>
              <w:bottom w:val="single" w:color="auto" w:sz="4" w:space="0"/>
              <w:right w:val="single" w:color="auto" w:sz="4" w:space="0"/>
            </w:tcBorders>
            <w:tcW w:w="1132"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服务地点</w:t>
            </w:r>
            <w:r/>
          </w:p>
        </w:tc>
        <w:tc>
          <w:tcPr>
            <w:tcBorders>
              <w:top w:val="single" w:color="auto" w:sz="4" w:space="0"/>
              <w:left w:val="single" w:color="auto" w:sz="4" w:space="0"/>
              <w:bottom w:val="single" w:color="auto" w:sz="4" w:space="0"/>
              <w:right w:val="single" w:color="auto" w:sz="4" w:space="0"/>
            </w:tcBorders>
            <w:tcW w:w="477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lang w:val="en-US" w:eastAsia="zh-CN"/>
              </w:rPr>
              <w:suppressLineNumbers w:val="0"/>
            </w:pPr>
            <w:r>
              <w:rPr>
                <w:rFonts w:hint="default" w:ascii="仿宋" w:hAnsi="仿宋" w:eastAsia="仿宋"/>
                <w:color w:val="auto"/>
                <w:sz w:val="24"/>
                <w:highlight w:val="none"/>
              </w:rPr>
              <w:t xml:space="preserve">采购</w:t>
            </w:r>
            <w:r>
              <w:rPr>
                <w:rFonts w:hint="default" w:ascii="仿宋" w:hAnsi="仿宋" w:eastAsia="仿宋"/>
                <w:color w:val="auto"/>
                <w:sz w:val="24"/>
                <w:highlight w:val="none"/>
                <w:lang w:val="en-US" w:eastAsia="zh-CN"/>
              </w:rPr>
              <w:t xml:space="preserve">人</w:t>
            </w:r>
            <w:r>
              <w:rPr>
                <w:rFonts w:hint="default" w:ascii="仿宋" w:hAnsi="仿宋" w:eastAsia="仿宋"/>
                <w:color w:val="auto"/>
                <w:sz w:val="24"/>
                <w:highlight w:val="none"/>
              </w:rPr>
              <w:t xml:space="preserve">指定地点</w:t>
            </w:r>
            <w:r/>
          </w:p>
        </w:tc>
        <w:tc>
          <w:tcPr>
            <w:tcBorders>
              <w:top w:val="single" w:color="auto" w:sz="4" w:space="0"/>
              <w:left w:val="single" w:color="auto" w:sz="4" w:space="0"/>
              <w:bottom w:val="single" w:color="auto" w:sz="4" w:space="0"/>
              <w:right w:val="single" w:color="auto" w:sz="4" w:space="0"/>
            </w:tcBorders>
            <w:tcW w:w="1132"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考核方案</w:t>
            </w:r>
            <w:r/>
          </w:p>
        </w:tc>
        <w:tc>
          <w:tcPr>
            <w:tcBorders>
              <w:top w:val="single" w:color="auto" w:sz="4" w:space="0"/>
              <w:left w:val="single" w:color="auto" w:sz="4" w:space="0"/>
              <w:bottom w:val="single" w:color="auto" w:sz="4" w:space="0"/>
              <w:right w:val="single" w:color="auto" w:sz="4" w:space="0"/>
            </w:tcBorders>
            <w:tcW w:w="4770" w:type="dxa"/>
            <w:vAlign w:val="top"/>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采购人参考《月度考核评分标准》对成交供应商的服务情况进行综合考核，最终根据考核分数进行服务费结算。</w:t>
            </w:r>
            <w:r>
              <w:rPr>
                <w:rFonts w:hint="eastAsia" w:ascii="仿宋" w:hAnsi="仿宋" w:eastAsia="仿宋"/>
                <w:color w:val="auto"/>
                <w:sz w:val="24"/>
                <w:highlight w:val="none"/>
                <w:lang w:val="en-US" w:eastAsia="zh-CN"/>
              </w:rPr>
              <w:t xml:space="preserve">本项目的考核由长江镇教育管理中心归口管理，各相关学校实施。</w:t>
            </w:r>
            <w:r/>
          </w:p>
        </w:tc>
        <w:tc>
          <w:tcPr>
            <w:tcBorders>
              <w:top w:val="single" w:color="auto" w:sz="4" w:space="0"/>
              <w:left w:val="single" w:color="auto" w:sz="4" w:space="0"/>
              <w:bottom w:val="single" w:color="auto" w:sz="4" w:space="0"/>
              <w:right w:val="single" w:color="auto" w:sz="4" w:space="0"/>
            </w:tcBorders>
            <w:tcW w:w="1132"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付款方式</w:t>
            </w:r>
            <w:r/>
          </w:p>
        </w:tc>
        <w:tc>
          <w:tcPr>
            <w:tcBorders>
              <w:top w:val="single" w:color="auto" w:sz="4" w:space="0"/>
              <w:left w:val="single" w:color="auto" w:sz="4" w:space="0"/>
              <w:bottom w:val="single" w:color="auto" w:sz="4" w:space="0"/>
              <w:right w:val="single" w:color="auto" w:sz="4" w:space="0"/>
            </w:tcBorders>
            <w:tcW w:w="477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lang w:val="en-US" w:eastAsia="zh-CN"/>
              </w:rPr>
              <w:t xml:space="preserve">服务费用根据月度考核结果按季度支付，每次付款前成交供应商均需开据相应金额的正式税票 。</w:t>
            </w:r>
            <w:r/>
          </w:p>
        </w:tc>
        <w:tc>
          <w:tcPr>
            <w:tcBorders>
              <w:top w:val="single" w:color="auto" w:sz="4" w:space="0"/>
              <w:left w:val="single" w:color="auto" w:sz="4" w:space="0"/>
              <w:bottom w:val="single" w:color="auto" w:sz="4" w:space="0"/>
              <w:right w:val="single" w:color="auto" w:sz="4" w:space="0"/>
            </w:tcBorders>
            <w:tcW w:w="1132"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报价要求</w:t>
            </w:r>
            <w:r/>
          </w:p>
        </w:tc>
        <w:tc>
          <w:tcPr>
            <w:tcBorders>
              <w:top w:val="single" w:color="auto" w:sz="4" w:space="0"/>
              <w:left w:val="single" w:color="auto" w:sz="4" w:space="0"/>
              <w:bottom w:val="single" w:color="auto" w:sz="4" w:space="0"/>
              <w:right w:val="single" w:color="auto" w:sz="4" w:space="0"/>
            </w:tcBorders>
            <w:tcW w:w="4770" w:type="dxa"/>
            <w:textDirection w:val="lrTb"/>
            <w:noWrap w:val="false"/>
          </w:tcPr>
          <w:p>
            <w:pPr>
              <w:ind w:left="0" w:right="0"/>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1.总价报价，各供应商报价需综合考虑，费用应包括完成本次服务的全部费用。包含但不限于劳务、税金、规费等一切费用。且只能有一个报价，不接受有选择的报价。</w:t>
            </w:r>
            <w:r/>
          </w:p>
          <w:p>
            <w:pPr>
              <w:ind w:left="0" w:right="0"/>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2.本项目响应供应商成交后不得将成交项目分包或者转让给其他主体实施。</w:t>
            </w:r>
            <w:r/>
          </w:p>
          <w:p>
            <w:pPr>
              <w:ind w:left="0" w:right="0"/>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九、其他要求</w:t>
            </w:r>
            <w:r/>
          </w:p>
          <w:p>
            <w:pPr>
              <w:ind w:left="0" w:right="0"/>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1.响应供应商应依照规定提交各类声明函、承诺函等，不要求提供原件备查或有关部门出具的相关证明文件，承诺函之内容应全面符合采购人要求，如若成交后在核查过程中出现负偏离，则视为无效响应，相应后果及损失由成交供应商承担。</w:t>
            </w:r>
            <w:r/>
          </w:p>
          <w:p>
            <w:pPr>
              <w:ind w:left="0" w:right="0"/>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2.成交供应商应做好提交声明函、承诺函等响应原件的核查准备，采购结束后，在确认采购结果之前，采购人将对成交人响应文件中所提供的证明文件进行核实，如发现不一致，则另行确定成交结果。</w:t>
            </w:r>
            <w:r/>
          </w:p>
        </w:tc>
        <w:tc>
          <w:tcPr>
            <w:tcBorders>
              <w:top w:val="single" w:color="auto" w:sz="4" w:space="0"/>
              <w:left w:val="single" w:color="auto" w:sz="4" w:space="0"/>
              <w:bottom w:val="single" w:color="auto" w:sz="4" w:space="0"/>
              <w:right w:val="single" w:color="auto" w:sz="4" w:space="0"/>
            </w:tcBorders>
            <w:tcW w:w="1132"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谈判过程中可能会实质性变动的内容</w:t>
            </w:r>
            <w:r/>
          </w:p>
        </w:tc>
        <w:tc>
          <w:tcPr>
            <w:tcBorders>
              <w:top w:val="single" w:color="auto" w:sz="4" w:space="0"/>
              <w:left w:val="single" w:color="auto" w:sz="4" w:space="0"/>
              <w:bottom w:val="single" w:color="auto" w:sz="4" w:space="0"/>
              <w:right w:val="single" w:color="auto" w:sz="4" w:space="0"/>
            </w:tcBorders>
            <w:tcW w:w="4770" w:type="dxa"/>
            <w:textDirection w:val="lrTb"/>
            <w:noWrap w:val="false"/>
          </w:tcPr>
          <w:p>
            <w:pPr>
              <w:ind w:left="0" w:right="0"/>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采购需求中的服务要求以及合同草案条款。</w:t>
            </w:r>
            <w:r/>
          </w:p>
          <w:p>
            <w:pPr>
              <w:ind w:left="0" w:right="0"/>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2"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其他要求</w:t>
            </w:r>
            <w:r/>
          </w:p>
        </w:tc>
        <w:tc>
          <w:tcPr>
            <w:tcBorders>
              <w:top w:val="single" w:color="auto" w:sz="4" w:space="0"/>
              <w:left w:val="single" w:color="auto" w:sz="4" w:space="0"/>
              <w:bottom w:val="single" w:color="auto" w:sz="4" w:space="0"/>
              <w:right w:val="single" w:color="auto" w:sz="4" w:space="0"/>
            </w:tcBorders>
            <w:tcW w:w="4770" w:type="dxa"/>
            <w:textDirection w:val="lrTb"/>
            <w:noWrap w:val="false"/>
          </w:tcPr>
          <w:p>
            <w:pPr>
              <w:ind w:left="0" w:right="0"/>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1.响应供应商应依照规定提交各类声明函、承诺函等，不要求提供原件备查或有关部门出具的相关证明文件，承诺函之内容应全面符合采购人要求，如若成交后在核查过程中出现负偏离，则视为无效响应，相应后果及损失由成交供应商承担。</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lang w:val="en-US" w:eastAsia="zh-CN"/>
              </w:rPr>
              <w:t xml:space="preserve">2.成交供应商应做好提交声明函、承诺函等响应原件的核查准备，采购结束后，在确认采购结果之前，采购人将对成交人响应文件中所提供的证明文件进行核实，如发现不一致，则另行确定成交结果。</w:t>
            </w:r>
            <w:r/>
          </w:p>
        </w:tc>
        <w:tc>
          <w:tcPr>
            <w:tcBorders>
              <w:top w:val="single" w:color="auto" w:sz="4" w:space="0"/>
              <w:left w:val="single" w:color="auto" w:sz="4" w:space="0"/>
              <w:bottom w:val="single" w:color="auto" w:sz="4" w:space="0"/>
              <w:right w:val="single" w:color="auto" w:sz="4" w:space="0"/>
            </w:tcBorders>
            <w:tcW w:w="1132"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12" w:type="dxa"/>
            <w:textDirection w:val="lrTb"/>
            <w:noWrap w:val="false"/>
          </w:tcPr>
          <w:p>
            <w:pPr>
              <w:ind w:left="0" w:right="0"/>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770" w:type="dxa"/>
            <w:textDirection w:val="lrTb"/>
            <w:noWrap w:val="false"/>
          </w:tcPr>
          <w:p>
            <w:pPr>
              <w:ind w:left="0" w:right="0"/>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32"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bl>
    <w:p>
      <w:pPr>
        <w:rPr>
          <w:rFonts w:ascii="仿宋" w:hAnsi="仿宋" w:eastAsia="仿宋"/>
          <w:color w:val="auto"/>
          <w:szCs w:val="21"/>
          <w:highlight w:val="none"/>
        </w:rPr>
      </w:pPr>
      <w:r>
        <w:rPr>
          <w:rFonts w:hint="eastAsia" w:ascii="仿宋" w:hAnsi="仿宋" w:eastAsia="仿宋"/>
          <w:color w:val="auto"/>
          <w:szCs w:val="21"/>
          <w:highlight w:val="none"/>
        </w:rPr>
        <w:t xml:space="preserve">注：按照竞争性谈判文件要求详细填列，可增减行。</w:t>
      </w:r>
      <w:r/>
    </w:p>
    <w:p>
      <w:pPr>
        <w:rPr>
          <w:rFonts w:ascii="仿宋" w:hAnsi="仿宋" w:eastAsia="仿宋"/>
          <w:color w:val="auto"/>
          <w:sz w:val="24"/>
          <w:highlight w:val="none"/>
        </w:rPr>
      </w:pPr>
      <w:r>
        <w:rPr>
          <w:rFonts w:ascii="仿宋" w:hAnsi="仿宋" w:eastAsia="仿宋"/>
          <w:color w:val="auto"/>
          <w:sz w:val="24"/>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黑体" w:hAnsi="黑体" w:eastAsia="黑体"/>
          <w:bCs/>
          <w:color w:val="auto"/>
          <w:sz w:val="28"/>
          <w:szCs w:val="28"/>
          <w:highlight w:val="none"/>
        </w:rPr>
        <w:outlineLvl w:val="2"/>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三、</w:t>
      </w:r>
      <w:r>
        <w:rPr>
          <w:rFonts w:hint="eastAsia" w:ascii="黑体" w:hAnsi="黑体" w:eastAsia="黑体"/>
          <w:bCs/>
          <w:color w:val="auto"/>
          <w:sz w:val="28"/>
          <w:szCs w:val="28"/>
          <w:highlight w:val="none"/>
        </w:rPr>
        <w:t xml:space="preserve">报价文件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（一）竞争性谈判响应报价表</w:t>
      </w:r>
      <w:r/>
    </w:p>
    <w:p>
      <w:pPr>
        <w:ind w:firstLine="3040"/>
        <w:spacing w:line="560" w:lineRule="exact"/>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竞争性谈判响应报价表</w:t>
      </w:r>
      <w:r/>
    </w:p>
    <w:tbl>
      <w:tblPr>
        <w:tblStyle w:val="694"/>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宋体"/>
                <w:color w:val="auto"/>
                <w:sz w:val="24"/>
                <w:highlight w:val="none"/>
                <w:lang w:val="en-US" w:eastAsia="zh-CN"/>
              </w:rPr>
              <w:suppressLineNumbers w:val="0"/>
            </w:pPr>
            <w:r>
              <w:rPr>
                <w:rFonts w:hint="eastAsia" w:ascii="仿宋" w:hAnsi="仿宋" w:eastAsia="仿宋" w:cs="宋体"/>
                <w:color w:val="auto"/>
                <w:sz w:val="24"/>
                <w:highlight w:val="none"/>
              </w:rPr>
              <w:t xml:space="preserve">项目名称：</w:t>
            </w:r>
            <w:r>
              <w:rPr>
                <w:rFonts w:hint="eastAsia" w:ascii="仿宋" w:hAnsi="仿宋" w:eastAsia="仿宋" w:cs="宋体"/>
                <w:color w:val="auto"/>
                <w:sz w:val="24"/>
                <w:highlight w:val="none"/>
                <w:lang w:val="en-US" w:eastAsia="zh-CN"/>
              </w:rPr>
              <w:t xml:space="preserve">如皋市长江镇港城实验初中等中小学保洁服务采购项目</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color w:val="auto"/>
                <w:sz w:val="24"/>
                <w:highlight w:val="none"/>
                <w:lang w:val="en-US" w:eastAsia="zh-CN"/>
              </w:rPr>
              <w:suppressLineNumbers w:val="0"/>
            </w:pPr>
            <w:r>
              <w:rPr>
                <w:rFonts w:hint="eastAsia" w:ascii="仿宋" w:hAnsi="仿宋" w:eastAsia="仿宋" w:cs="宋体"/>
                <w:color w:val="auto"/>
                <w:sz w:val="24"/>
                <w:highlight w:val="none"/>
              </w:rPr>
              <w:t xml:space="preserve">项目编号：</w:t>
            </w:r>
            <w:r>
              <w:rPr>
                <w:rFonts w:hint="eastAsia" w:ascii="仿宋" w:hAnsi="仿宋" w:eastAsia="仿宋" w:cs="宋体"/>
                <w:color w:val="auto"/>
                <w:sz w:val="24"/>
                <w:highlight w:val="none"/>
                <w:lang w:val="en-US" w:eastAsia="zh-CN"/>
              </w:rPr>
              <w:t xml:space="preserve">JSZC-320682-NTJW-T2025-0134</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color w:val="auto"/>
                <w:sz w:val="24"/>
                <w:highlight w:val="none"/>
                <w:lang w:val="en-US" w:eastAsia="zh-CN"/>
              </w:rPr>
              <w:suppressLineNumbers w:val="0"/>
            </w:pPr>
            <w:r>
              <w:rPr>
                <w:rFonts w:hint="eastAsia" w:ascii="仿宋" w:hAnsi="仿宋" w:eastAsia="仿宋" w:cs="宋体"/>
                <w:color w:val="auto"/>
                <w:sz w:val="24"/>
                <w:highlight w:val="none"/>
                <w:lang w:val="en-US" w:eastAsia="zh-CN"/>
              </w:rPr>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ind w:left="0" w:right="0"/>
              <w:jc w:val="center"/>
              <w:keepLines w:val="0"/>
              <w:keepNext w:val="0"/>
              <w:spacing w:before="0" w:beforeAutospacing="0" w:after="0" w:afterAutospacing="0"/>
              <w:widowControl/>
              <w:rPr>
                <w:rFonts w:hint="default" w:ascii="仿宋" w:hAnsi="仿宋" w:eastAsia="仿宋" w:cs="宋体"/>
                <w:color w:val="auto"/>
                <w:sz w:val="24"/>
                <w:highlight w:val="none"/>
                <w:lang w:val="en-US" w:eastAsia="zh-CN"/>
              </w:rPr>
              <w:suppressLineNumbers w:val="0"/>
            </w:pPr>
            <w:r>
              <w:rPr>
                <w:rFonts w:hint="eastAsia" w:ascii="仿宋" w:hAnsi="仿宋" w:eastAsia="仿宋" w:cs="宋体"/>
                <w:color w:val="auto"/>
                <w:sz w:val="24"/>
                <w:highlight w:val="none"/>
              </w:rPr>
              <w:t xml:space="preserve">竞争性</w:t>
            </w:r>
            <w:r>
              <w:rPr>
                <w:rFonts w:hint="eastAsia" w:ascii="仿宋" w:hAnsi="仿宋" w:eastAsia="仿宋" w:cs="宋体"/>
                <w:color w:val="auto"/>
                <w:sz w:val="24"/>
                <w:highlight w:val="none"/>
                <w:lang w:val="en-US" w:eastAsia="zh-CN"/>
              </w:rPr>
              <w:t xml:space="preserve">谈判</w:t>
            </w:r>
            <w:r>
              <w:rPr>
                <w:rFonts w:hint="eastAsia" w:ascii="仿宋" w:hAnsi="仿宋" w:eastAsia="仿宋" w:cs="宋体"/>
                <w:color w:val="auto"/>
                <w:sz w:val="24"/>
                <w:highlight w:val="none"/>
              </w:rPr>
              <w:t xml:space="preserve">响应报价</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lang w:val="en-US" w:eastAsia="zh-CN"/>
              </w:rPr>
              <w:t xml:space="preserve">元/年）</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lang w:val="en-US" w:eastAsia="zh-CN"/>
              </w:rPr>
              <w:suppressLineNumbers w:val="0"/>
            </w:pPr>
            <w:r>
              <w:rPr>
                <w:rFonts w:hint="eastAsia" w:ascii="仿宋" w:hAnsi="仿宋" w:eastAsia="仿宋" w:cs="宋体"/>
                <w:color w:val="auto"/>
                <w:sz w:val="24"/>
                <w:highlight w:val="none"/>
                <w:lang w:val="en-US" w:eastAsia="zh-CN"/>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default"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lang w:val="en-US" w:eastAsia="zh-CN"/>
              </w:rPr>
              <w:suppressLineNumbers w:val="0"/>
            </w:pPr>
            <w:r>
              <w:rPr>
                <w:rFonts w:hint="eastAsia" w:ascii="仿宋" w:hAnsi="仿宋" w:eastAsia="仿宋" w:cs="宋体"/>
                <w:b w:val="0"/>
                <w:bCs w:val="0"/>
                <w:color w:val="auto"/>
                <w:sz w:val="24"/>
                <w:highlight w:val="none"/>
                <w:lang w:val="en-US" w:eastAsia="zh-CN"/>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firstLine="420"/>
              <w:jc w:val="left"/>
              <w:keepLines w:val="0"/>
              <w:keepNext w:val="0"/>
              <w:spacing w:before="0" w:beforeAutospacing="0" w:after="0" w:afterAutospacing="0"/>
              <w:widowControl/>
              <w:rPr>
                <w:rFonts w:hint="default" w:ascii="仿宋" w:hAnsi="仿宋" w:eastAsia="仿宋" w:cs="宋体"/>
                <w:color w:val="auto"/>
                <w:szCs w:val="21"/>
                <w:highlight w:val="none"/>
              </w:rPr>
              <w:suppressLineNumbers w:val="0"/>
            </w:pPr>
            <w:r>
              <w:rPr>
                <w:rFonts w:hint="default" w:ascii="仿宋" w:hAnsi="仿宋" w:eastAsia="仿宋" w:cs="宋体"/>
                <w:color w:val="auto"/>
                <w:szCs w:val="21"/>
                <w:highlight w:val="none"/>
              </w:rPr>
            </w:r>
            <w:r/>
          </w:p>
        </w:tc>
      </w:tr>
    </w:tbl>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widowControl/>
        <w:rPr>
          <w:rFonts w:ascii="仿宋" w:hAnsi="仿宋" w:eastAsia="仿宋" w:cs="Arial"/>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二</w:t>
      </w:r>
      <w:r>
        <w:rPr>
          <w:rFonts w:hint="eastAsia" w:ascii="仿宋" w:hAnsi="仿宋" w:eastAsia="仿宋"/>
          <w:bCs/>
          <w:color w:val="auto"/>
          <w:sz w:val="28"/>
          <w:szCs w:val="28"/>
          <w:highlight w:val="none"/>
        </w:rPr>
        <w:t xml:space="preserve">）</w:t>
      </w:r>
      <w:r>
        <w:rPr>
          <w:rFonts w:hint="eastAsia" w:ascii="仿宋" w:hAnsi="仿宋" w:eastAsia="仿宋" w:cs="Arial"/>
          <w:color w:val="auto"/>
          <w:sz w:val="28"/>
          <w:szCs w:val="28"/>
          <w:highlight w:val="none"/>
        </w:rPr>
        <w:t xml:space="preserve">残疾人福利性单位声明函</w:t>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lang w:val="en-US" w:eastAsia="zh-CN"/>
        </w:rPr>
        <w:t xml:space="preserve">如皋市长江镇人民政府</w:t>
      </w:r>
      <w:r>
        <w:rPr>
          <w:rFonts w:hint="eastAsia" w:ascii="仿宋" w:hAnsi="仿宋" w:eastAsia="仿宋"/>
          <w:color w:val="auto"/>
          <w:sz w:val="28"/>
          <w:szCs w:val="28"/>
          <w:highlight w:val="none"/>
        </w:rPr>
        <w:t xml:space="preserve">项目编号为</w:t>
      </w:r>
      <w:r>
        <w:rPr>
          <w:rFonts w:hint="eastAsia" w:ascii="仿宋" w:hAnsi="仿宋" w:eastAsia="仿宋"/>
          <w:color w:val="auto"/>
          <w:sz w:val="28"/>
          <w:szCs w:val="28"/>
          <w:highlight w:val="none"/>
          <w:u w:val="single"/>
          <w:lang w:val="en-US" w:eastAsia="zh-CN"/>
        </w:rPr>
        <w:t xml:space="preserve">JSZC-320682-NTJW-T2025-0134</w:t>
      </w:r>
      <w:r>
        <w:rPr>
          <w:rFonts w:hint="eastAsia" w:ascii="仿宋" w:hAnsi="仿宋" w:eastAsia="仿宋"/>
          <w:color w:val="auto"/>
          <w:sz w:val="28"/>
          <w:szCs w:val="28"/>
          <w:highlight w:val="none"/>
        </w:rPr>
        <w:t xml:space="preserve">的</w:t>
      </w:r>
      <w:r>
        <w:rPr>
          <w:rFonts w:hint="eastAsia" w:ascii="仿宋" w:hAnsi="仿宋" w:eastAsia="仿宋" w:cs="仿宋"/>
          <w:color w:val="auto"/>
          <w:sz w:val="28"/>
          <w:szCs w:val="28"/>
          <w:highlight w:val="none"/>
          <w:u w:val="single"/>
          <w:lang w:val="en-US" w:eastAsia="zh-CN"/>
        </w:rPr>
        <w:t xml:space="preserve">如皋市长江镇港城实验初中等中小学保洁服务采购</w:t>
      </w:r>
      <w:r>
        <w:rPr>
          <w:rFonts w:hint="eastAsia" w:ascii="仿宋" w:hAnsi="仿宋" w:eastAsia="仿宋"/>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2"/>
        <w:spacing w:line="500" w:lineRule="exact"/>
        <w:rPr>
          <w:rFonts w:ascii="仿宋" w:hAnsi="仿宋" w:eastAsia="仿宋"/>
          <w:color w:val="auto"/>
          <w:szCs w:val="21"/>
          <w:highlight w:val="none"/>
        </w:rPr>
      </w:pPr>
      <w:r>
        <w:rPr>
          <w:rFonts w:hint="eastAsia" w:ascii="仿宋" w:hAnsi="仿宋" w:eastAsia="仿宋"/>
          <w:b/>
          <w:color w:val="auto"/>
          <w:sz w:val="28"/>
          <w:szCs w:val="28"/>
          <w:highlight w:val="none"/>
        </w:rPr>
        <w:t xml:space="preserve">注意： 成交供应商提供的《中小企业声明函</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rPr>
        <w:t xml:space="preserve">残疾人福利性单位声明函》将随成交结果同时公告，接受社会监督。</w:t>
      </w:r>
      <w:r/>
    </w:p>
    <w:sectPr>
      <w:footerReference w:type="default" r:id="rId11"/>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CS楷体">
    <w:panose1 w:val="020B0503020202020204"/>
  </w:font>
  <w:font w:name="仿宋">
    <w:panose1 w:val="02010609060101010101"/>
  </w:font>
  <w:font w:name="Symbol">
    <w:panose1 w:val="05050102010706020507"/>
  </w:font>
  <w:font w:name="Wingdings">
    <w:panose1 w:val="05000000000000000000"/>
  </w:font>
  <w:font w:name="Tahoma">
    <w:panose1 w:val="020B0604030504040204"/>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rPr>
        <w:rStyle w:val="727"/>
      </w:rPr>
      <w:framePr w:wrap="around" w:vAnchor="text" w:hAnchor="margin" w:xAlign="center" w:y="1"/>
    </w:pPr>
    <w:r>
      <w:fldChar w:fldCharType="begin"/>
    </w:r>
    <w:r>
      <w:rPr>
        <w:rStyle w:val="727"/>
      </w:rPr>
      <w:instrText xml:space="preserve">PAGE  </w:instrText>
    </w:r>
    <w:r>
      <w:fldChar w:fldCharType="end"/>
    </w:r>
    <w:r/>
  </w:p>
  <w:p>
    <w:pPr>
      <w:pStyle w:val="7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rPr>
        <w:rStyle w:val="727"/>
      </w:rPr>
      <w:framePr w:wrap="around" w:vAnchor="text" w:hAnchor="margin" w:xAlign="center" w:y="1"/>
    </w:pPr>
    <w:r>
      <w:fldChar w:fldCharType="begin"/>
    </w:r>
    <w:r>
      <w:rPr>
        <w:rStyle w:val="727"/>
      </w:rPr>
      <w:instrText xml:space="preserve">PAGE  </w:instrText>
    </w:r>
    <w:r>
      <w:fldChar w:fldCharType="separate"/>
    </w:r>
    <w:r>
      <w:rPr>
        <w:rStyle w:val="727"/>
      </w:rPr>
      <w:t xml:space="preserve">5</w:t>
    </w:r>
    <w:r>
      <w:fldChar w:fldCharType="end"/>
    </w:r>
    <w:r/>
  </w:p>
  <w:p>
    <w:pPr>
      <w:pStyle w:val="7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Pr>
        <w:rFonts w:hint="eastAsia"/>
      </w:rPr>
      <w:t xml:space="preserve">如</w:t>
    </w:r>
    <w:r>
      <w:t xml:space="preserve">皋市政府采购</w:t>
    </w:r>
    <w:r>
      <w:rPr>
        <w:rFonts w:hint="eastAsia"/>
      </w:rPr>
      <w:t xml:space="preserve">竞争</w:t>
    </w:r>
    <w:r>
      <w:t xml:space="preserve">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next w:val="6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4">
    <w:name w:val="Heading 1"/>
    <w:basedOn w:val="683"/>
    <w:next w:val="683"/>
    <w:uiPriority w:val="0"/>
    <w:qFormat/>
    <w:pPr>
      <w:keepLines/>
      <w:keepNext/>
      <w:spacing w:before="340" w:after="330" w:line="578" w:lineRule="auto"/>
      <w:outlineLvl w:val="0"/>
    </w:pPr>
    <w:rPr>
      <w:b/>
      <w:bCs/>
      <w:sz w:val="44"/>
      <w:szCs w:val="44"/>
    </w:rPr>
  </w:style>
  <w:style w:type="paragraph" w:styleId="685">
    <w:name w:val="Heading 2"/>
    <w:basedOn w:val="683"/>
    <w:next w:val="683"/>
    <w:uiPriority w:val="0"/>
    <w:qFormat/>
    <w:pPr>
      <w:keepLines/>
      <w:keepNext/>
      <w:spacing w:before="260" w:after="260" w:line="416" w:lineRule="auto"/>
      <w:outlineLvl w:val="1"/>
    </w:pPr>
    <w:rPr>
      <w:rFonts w:ascii="Arial" w:hAnsi="Arial" w:eastAsia="黑体"/>
      <w:b/>
      <w:bCs/>
      <w:sz w:val="32"/>
      <w:szCs w:val="32"/>
    </w:rPr>
  </w:style>
  <w:style w:type="paragraph" w:styleId="686">
    <w:name w:val="Heading 3"/>
    <w:basedOn w:val="683"/>
    <w:next w:val="696"/>
    <w:link w:val="885"/>
    <w:uiPriority w:val="0"/>
    <w:qFormat/>
    <w:pPr>
      <w:keepLines/>
      <w:keepNext/>
      <w:spacing w:before="260" w:after="260" w:line="416" w:lineRule="auto"/>
      <w:outlineLvl w:val="2"/>
    </w:pPr>
    <w:rPr>
      <w:b/>
      <w:sz w:val="32"/>
      <w:szCs w:val="20"/>
    </w:rPr>
  </w:style>
  <w:style w:type="paragraph" w:styleId="687">
    <w:name w:val="Heading 4"/>
    <w:basedOn w:val="683"/>
    <w:next w:val="683"/>
    <w:link w:val="881"/>
    <w:uiPriority w:val="0"/>
    <w:qFormat/>
    <w:pPr>
      <w:keepLines/>
      <w:keepNext/>
      <w:spacing w:before="280" w:after="290" w:line="376" w:lineRule="auto"/>
      <w:outlineLvl w:val="3"/>
    </w:pPr>
    <w:rPr>
      <w:rFonts w:ascii="Arial" w:hAnsi="Arial" w:eastAsia="黑体"/>
      <w:b/>
      <w:bCs/>
      <w:sz w:val="28"/>
      <w:szCs w:val="28"/>
    </w:rPr>
  </w:style>
  <w:style w:type="paragraph" w:styleId="688">
    <w:name w:val="Heading 5"/>
    <w:basedOn w:val="683"/>
    <w:next w:val="683"/>
    <w:link w:val="734"/>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35"/>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37"/>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38"/>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95">
    <w:name w:val="Block Text"/>
    <w:basedOn w:val="683"/>
    <w:uiPriority w:val="0"/>
    <w:qFormat/>
    <w:pPr>
      <w:ind w:left="-216" w:right="2" w:hanging="2"/>
      <w:jc w:val="center"/>
    </w:pPr>
    <w:rPr>
      <w:rFonts w:ascii="楷体_GB2312" w:eastAsia="楷体_GB2312"/>
    </w:rPr>
  </w:style>
  <w:style w:type="paragraph" w:styleId="696">
    <w:name w:val="Normal Indent"/>
    <w:basedOn w:val="683"/>
    <w:link w:val="884"/>
    <w:uiPriority w:val="0"/>
    <w:qFormat/>
    <w:pPr>
      <w:ind w:firstLine="420"/>
    </w:pPr>
  </w:style>
  <w:style w:type="paragraph" w:styleId="697">
    <w:name w:val="toc 7"/>
    <w:basedOn w:val="683"/>
    <w:next w:val="683"/>
    <w:uiPriority w:val="39"/>
    <w:unhideWhenUsed/>
    <w:qFormat/>
    <w:pPr>
      <w:ind w:left="1701" w:right="0" w:firstLine="0"/>
      <w:spacing w:after="57"/>
    </w:pPr>
  </w:style>
  <w:style w:type="paragraph" w:styleId="698">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index 5"/>
    <w:basedOn w:val="683"/>
    <w:next w:val="683"/>
    <w:uiPriority w:val="99"/>
    <w:unhideWhenUsed/>
    <w:qFormat/>
    <w:pPr>
      <w:ind w:left="1050" w:hanging="210"/>
      <w:jc w:val="left"/>
    </w:pPr>
    <w:rPr>
      <w:sz w:val="18"/>
      <w:szCs w:val="18"/>
      <w:lang w:eastAsia="zh-TW"/>
    </w:rPr>
  </w:style>
  <w:style w:type="paragraph" w:styleId="700">
    <w:name w:val="Document Map"/>
    <w:basedOn w:val="683"/>
    <w:uiPriority w:val="0"/>
    <w:semiHidden/>
    <w:qFormat/>
    <w:pPr>
      <w:shd w:val="clear" w:color="auto" w:fill="000080"/>
    </w:pPr>
  </w:style>
  <w:style w:type="paragraph" w:styleId="701">
    <w:name w:val="Body Text"/>
    <w:basedOn w:val="683"/>
    <w:uiPriority w:val="0"/>
    <w:qFormat/>
    <w:rPr>
      <w:rFonts w:ascii="宋体"/>
      <w:sz w:val="28"/>
      <w:szCs w:val="20"/>
    </w:rPr>
  </w:style>
  <w:style w:type="paragraph" w:styleId="702">
    <w:name w:val="Body Text Indent"/>
    <w:basedOn w:val="683"/>
    <w:uiPriority w:val="0"/>
    <w:qFormat/>
    <w:pPr>
      <w:ind w:left="420"/>
      <w:spacing w:after="120"/>
    </w:pPr>
  </w:style>
  <w:style w:type="paragraph" w:styleId="703">
    <w:name w:val="toc 5"/>
    <w:basedOn w:val="683"/>
    <w:next w:val="683"/>
    <w:uiPriority w:val="39"/>
    <w:unhideWhenUsed/>
    <w:qFormat/>
    <w:pPr>
      <w:ind w:left="1134" w:right="0" w:firstLine="0"/>
      <w:spacing w:after="57"/>
    </w:pPr>
  </w:style>
  <w:style w:type="paragraph" w:styleId="704">
    <w:name w:val="toc 3"/>
    <w:basedOn w:val="683"/>
    <w:next w:val="683"/>
    <w:uiPriority w:val="39"/>
    <w:unhideWhenUsed/>
    <w:qFormat/>
    <w:pPr>
      <w:ind w:left="567" w:right="0" w:firstLine="0"/>
      <w:spacing w:after="57"/>
    </w:pPr>
  </w:style>
  <w:style w:type="paragraph" w:styleId="705">
    <w:name w:val="Plain Text"/>
    <w:basedOn w:val="683"/>
    <w:link w:val="886"/>
    <w:uiPriority w:val="0"/>
    <w:qFormat/>
    <w:pPr>
      <w:jc w:val="left"/>
      <w:spacing w:after="200" w:line="252" w:lineRule="auto"/>
      <w:widowControl/>
    </w:pPr>
    <w:rPr>
      <w:rFonts w:ascii="宋体" w:hAnsi="Courier New"/>
      <w:szCs w:val="20"/>
    </w:rPr>
  </w:style>
  <w:style w:type="paragraph" w:styleId="706">
    <w:name w:val="toc 8"/>
    <w:basedOn w:val="683"/>
    <w:next w:val="683"/>
    <w:uiPriority w:val="39"/>
    <w:unhideWhenUsed/>
    <w:qFormat/>
    <w:pPr>
      <w:ind w:left="1984" w:right="0" w:firstLine="0"/>
      <w:spacing w:after="57"/>
    </w:pPr>
  </w:style>
  <w:style w:type="paragraph" w:styleId="707">
    <w:name w:val="Date"/>
    <w:basedOn w:val="683"/>
    <w:next w:val="683"/>
    <w:link w:val="894"/>
    <w:uiPriority w:val="0"/>
    <w:qFormat/>
    <w:rPr>
      <w:sz w:val="24"/>
      <w:szCs w:val="20"/>
    </w:rPr>
  </w:style>
  <w:style w:type="paragraph" w:styleId="708">
    <w:name w:val="endnote text"/>
    <w:basedOn w:val="683"/>
    <w:link w:val="876"/>
    <w:uiPriority w:val="99"/>
    <w:semiHidden/>
    <w:unhideWhenUsed/>
    <w:qFormat/>
    <w:pPr>
      <w:spacing w:after="0" w:line="240" w:lineRule="auto"/>
    </w:pPr>
    <w:rPr>
      <w:sz w:val="20"/>
    </w:rPr>
  </w:style>
  <w:style w:type="paragraph" w:styleId="709">
    <w:name w:val="Balloon Text"/>
    <w:basedOn w:val="683"/>
    <w:link w:val="882"/>
    <w:uiPriority w:val="0"/>
    <w:qFormat/>
    <w:rPr>
      <w:sz w:val="18"/>
      <w:szCs w:val="18"/>
    </w:rPr>
  </w:style>
  <w:style w:type="paragraph" w:styleId="710">
    <w:name w:val="Footer"/>
    <w:basedOn w:val="683"/>
    <w:uiPriority w:val="0"/>
    <w:qFormat/>
    <w:pPr>
      <w:jc w:val="left"/>
      <w:tabs>
        <w:tab w:val="center" w:pos="4153" w:leader="none"/>
        <w:tab w:val="right" w:pos="8306" w:leader="none"/>
      </w:tabs>
    </w:pPr>
    <w:rPr>
      <w:sz w:val="18"/>
      <w:szCs w:val="18"/>
    </w:rPr>
  </w:style>
  <w:style w:type="paragraph" w:styleId="711">
    <w:name w:val="Header"/>
    <w:basedOn w:val="683"/>
    <w:link w:val="883"/>
    <w:uiPriority w:val="99"/>
    <w:qFormat/>
    <w:pPr>
      <w:jc w:val="center"/>
      <w:tabs>
        <w:tab w:val="center" w:pos="4153" w:leader="none"/>
        <w:tab w:val="right" w:pos="8306" w:leader="none"/>
      </w:tabs>
      <w:pBdr>
        <w:bottom w:val="single" w:color="auto" w:sz="6" w:space="1"/>
      </w:pBdr>
    </w:pPr>
    <w:rPr>
      <w:sz w:val="18"/>
      <w:szCs w:val="18"/>
    </w:rPr>
  </w:style>
  <w:style w:type="paragraph" w:styleId="712">
    <w:name w:val="toc 1"/>
    <w:basedOn w:val="683"/>
    <w:next w:val="683"/>
    <w:uiPriority w:val="39"/>
    <w:unhideWhenUsed/>
    <w:qFormat/>
    <w:pPr>
      <w:ind w:left="0" w:right="0" w:firstLine="0"/>
      <w:spacing w:after="57"/>
    </w:pPr>
  </w:style>
  <w:style w:type="paragraph" w:styleId="713">
    <w:name w:val="toc 4"/>
    <w:basedOn w:val="683"/>
    <w:next w:val="683"/>
    <w:uiPriority w:val="39"/>
    <w:unhideWhenUsed/>
    <w:qFormat/>
    <w:pPr>
      <w:ind w:left="850" w:right="0" w:firstLine="0"/>
      <w:spacing w:after="57"/>
    </w:pPr>
  </w:style>
  <w:style w:type="paragraph" w:styleId="714">
    <w:name w:val="Subtitle"/>
    <w:basedOn w:val="683"/>
    <w:next w:val="683"/>
    <w:link w:val="742"/>
    <w:uiPriority w:val="11"/>
    <w:qFormat/>
    <w:pPr>
      <w:spacing w:before="200" w:after="200"/>
    </w:pPr>
    <w:rPr>
      <w:sz w:val="24"/>
      <w:szCs w:val="24"/>
    </w:rPr>
  </w:style>
  <w:style w:type="paragraph" w:styleId="715">
    <w:name w:val="footnote text"/>
    <w:basedOn w:val="683"/>
    <w:next w:val="699"/>
    <w:link w:val="875"/>
    <w:uiPriority w:val="99"/>
    <w:semiHidden/>
    <w:unhideWhenUsed/>
    <w:qFormat/>
    <w:pPr>
      <w:spacing w:after="40" w:line="240" w:lineRule="auto"/>
    </w:pPr>
    <w:rPr>
      <w:sz w:val="18"/>
    </w:rPr>
  </w:style>
  <w:style w:type="paragraph" w:styleId="716">
    <w:name w:val="toc 6"/>
    <w:basedOn w:val="683"/>
    <w:next w:val="683"/>
    <w:uiPriority w:val="39"/>
    <w:unhideWhenUsed/>
    <w:qFormat/>
    <w:pPr>
      <w:ind w:left="1417" w:right="0" w:firstLine="0"/>
      <w:spacing w:after="57"/>
    </w:pPr>
  </w:style>
  <w:style w:type="paragraph" w:styleId="717">
    <w:name w:val="Body Text Indent 3"/>
    <w:basedOn w:val="683"/>
    <w:link w:val="893"/>
    <w:uiPriority w:val="0"/>
    <w:qFormat/>
    <w:pPr>
      <w:ind w:left="420"/>
      <w:spacing w:after="120"/>
    </w:pPr>
    <w:rPr>
      <w:sz w:val="16"/>
      <w:szCs w:val="16"/>
    </w:rPr>
  </w:style>
  <w:style w:type="paragraph" w:styleId="718">
    <w:name w:val="table of figures"/>
    <w:basedOn w:val="683"/>
    <w:next w:val="683"/>
    <w:uiPriority w:val="99"/>
    <w:unhideWhenUsed/>
    <w:qFormat/>
    <w:pPr>
      <w:spacing w:after="0" w:afterAutospacing="0"/>
    </w:pPr>
  </w:style>
  <w:style w:type="paragraph" w:styleId="719">
    <w:name w:val="toc 2"/>
    <w:basedOn w:val="683"/>
    <w:next w:val="683"/>
    <w:uiPriority w:val="39"/>
    <w:unhideWhenUsed/>
    <w:qFormat/>
    <w:pPr>
      <w:ind w:left="283" w:right="0" w:firstLine="0"/>
      <w:spacing w:after="57"/>
    </w:pPr>
  </w:style>
  <w:style w:type="paragraph" w:styleId="720">
    <w:name w:val="toc 9"/>
    <w:basedOn w:val="683"/>
    <w:next w:val="683"/>
    <w:uiPriority w:val="39"/>
    <w:unhideWhenUsed/>
    <w:qFormat/>
    <w:pPr>
      <w:ind w:left="2268" w:right="0" w:firstLine="0"/>
      <w:spacing w:after="57"/>
    </w:pPr>
  </w:style>
  <w:style w:type="paragraph" w:styleId="721">
    <w:name w:val="Normal (Web)"/>
    <w:basedOn w:val="683"/>
    <w:uiPriority w:val="99"/>
    <w:unhideWhenUsed/>
    <w:qFormat/>
    <w:pPr>
      <w:jc w:val="left"/>
      <w:spacing w:before="100" w:beforeAutospacing="1" w:after="100" w:afterAutospacing="1"/>
      <w:widowControl/>
    </w:pPr>
    <w:rPr>
      <w:rFonts w:ascii="宋体" w:hAnsi="宋体" w:cs="宋体"/>
      <w:sz w:val="24"/>
    </w:rPr>
  </w:style>
  <w:style w:type="paragraph" w:styleId="722">
    <w:name w:val="Title"/>
    <w:basedOn w:val="683"/>
    <w:link w:val="741"/>
    <w:uiPriority w:val="10"/>
    <w:qFormat/>
    <w:pPr>
      <w:contextualSpacing/>
      <w:spacing w:before="300" w:after="200"/>
    </w:pPr>
    <w:rPr>
      <w:sz w:val="48"/>
      <w:szCs w:val="48"/>
    </w:rPr>
  </w:style>
  <w:style w:type="paragraph" w:styleId="723">
    <w:name w:val="Body Text First Indent 2"/>
    <w:uiPriority w:val="99"/>
    <w:unhideWhenUsed/>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724">
    <w:name w:val="Table Grid"/>
    <w:basedOn w:val="6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Table Classic 1"/>
    <w:basedOn w:val="694"/>
    <w:uiPriority w:val="0"/>
    <w:qFormat/>
    <w:pPr>
      <w:jc w:val="center"/>
      <w:widowControl w:val="off"/>
    </w:pPr>
    <w:tblPr>
      <w:jc w:val="center"/>
      <w:tblBorders>
        <w:top w:val="single" w:color="000000" w:sz="12" w:space="0"/>
        <w:bottom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tcPr>
      <w:shd w:val="clear" w:color="auto" w:fill="auto"/>
      <w:vAlign w:val="center"/>
    </w:tcPr>
    <w:tblStylePr w:type="firstCol">
      <w:tcPr>
        <w:tcBorders>
          <w:right w:val="single" w:color="000000" w:sz="6" w:space="0"/>
        </w:tcBorders>
      </w:tcPr>
    </w:tblStylePr>
    <w:tblStylePr w:type="firstRow">
      <w:rPr>
        <w:rFonts w:ascii="Times New Roman" w:hAnsi="Times New Roman" w:eastAsia="宋体"/>
        <w:b/>
        <w:i w:val="0"/>
        <w:iCs/>
        <w:sz w:val="21"/>
      </w:rPr>
      <w:pPr>
        <w:keepLines w:val="0"/>
        <w:keepNext/>
        <w:pageBreakBefore w:val="0"/>
        <w:widowControl w:val="off"/>
        <w:suppressLineNumbers w:val="0"/>
      </w:pPr>
      <w:trPr>
        <w:cantSplit/>
        <w:tblHeader/>
      </w:trPr>
      <w:tcPr>
        <w:tcBorders>
          <w:bottom w:val="single" w:color="000000" w:sz="6" w:space="0"/>
        </w:tcBorders>
      </w:tcPr>
    </w:tblStylePr>
    <w:tblStylePr w:type="lastRow">
      <w:rPr>
        <w:color w:val="auto"/>
      </w:rPr>
      <w:tcPr>
        <w:tcBorders>
          <w:top w:val="single" w:color="000000" w:sz="6" w:space="0"/>
        </w:tcBorders>
      </w:tcPr>
    </w:tblStylePr>
    <w:tblStylePr w:type="neCell">
      <w:rPr>
        <w:b/>
        <w:bCs/>
        <w:i w:val="0"/>
        <w:iCs w:val="0"/>
      </w:rPr>
    </w:tblStylePr>
    <w:tblStylePr w:type="swCell">
      <w:rPr>
        <w:b/>
        <w:bCs/>
      </w:rPr>
    </w:tblStylePr>
  </w:style>
  <w:style w:type="character" w:styleId="726">
    <w:name w:val="endnote reference"/>
    <w:basedOn w:val="693"/>
    <w:uiPriority w:val="99"/>
    <w:semiHidden/>
    <w:unhideWhenUsed/>
    <w:qFormat/>
    <w:rPr>
      <w:vertAlign w:val="superscript"/>
    </w:rPr>
  </w:style>
  <w:style w:type="character" w:styleId="727">
    <w:name w:val="page number"/>
    <w:basedOn w:val="693"/>
    <w:uiPriority w:val="0"/>
    <w:qFormat/>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basedOn w:val="693"/>
    <w:uiPriority w:val="99"/>
    <w:unhideWhenUsed/>
    <w:qFormat/>
    <w:rPr>
      <w:vertAlign w:val="superscript"/>
    </w:rPr>
  </w:style>
  <w:style w:type="character" w:styleId="730" w:customStyle="1">
    <w:name w:val="Heading 1 Char"/>
    <w:basedOn w:val="693"/>
    <w:uiPriority w:val="9"/>
    <w:qFormat/>
    <w:rPr>
      <w:rFonts w:ascii="Arial" w:hAnsi="Arial" w:eastAsia="Arial" w:cs="Arial"/>
      <w:sz w:val="40"/>
      <w:szCs w:val="40"/>
    </w:rPr>
  </w:style>
  <w:style w:type="character" w:styleId="731" w:customStyle="1">
    <w:name w:val="Heading 2 Char"/>
    <w:basedOn w:val="693"/>
    <w:uiPriority w:val="9"/>
    <w:qFormat/>
    <w:rPr>
      <w:rFonts w:ascii="Arial" w:hAnsi="Arial" w:eastAsia="Arial" w:cs="Arial"/>
      <w:sz w:val="34"/>
    </w:rPr>
  </w:style>
  <w:style w:type="character" w:styleId="732" w:customStyle="1">
    <w:name w:val="Heading 3 Char"/>
    <w:basedOn w:val="693"/>
    <w:uiPriority w:val="9"/>
    <w:qFormat/>
    <w:rPr>
      <w:rFonts w:ascii="Arial" w:hAnsi="Arial" w:eastAsia="Arial" w:cs="Arial"/>
      <w:sz w:val="30"/>
      <w:szCs w:val="30"/>
    </w:rPr>
  </w:style>
  <w:style w:type="character" w:styleId="733" w:customStyle="1">
    <w:name w:val="Heading 4 Char"/>
    <w:basedOn w:val="693"/>
    <w:uiPriority w:val="9"/>
    <w:qFormat/>
    <w:rPr>
      <w:rFonts w:ascii="Arial" w:hAnsi="Arial" w:eastAsia="Arial" w:cs="Arial"/>
      <w:b/>
      <w:bCs/>
      <w:sz w:val="26"/>
      <w:szCs w:val="26"/>
    </w:rPr>
  </w:style>
  <w:style w:type="character" w:styleId="734" w:customStyle="1">
    <w:name w:val="Heading 5 Char"/>
    <w:basedOn w:val="693"/>
    <w:link w:val="688"/>
    <w:uiPriority w:val="9"/>
    <w:qFormat/>
    <w:rPr>
      <w:rFonts w:ascii="Arial" w:hAnsi="Arial" w:eastAsia="Arial" w:cs="Arial"/>
      <w:b/>
      <w:bCs/>
      <w:sz w:val="24"/>
      <w:szCs w:val="24"/>
    </w:rPr>
  </w:style>
  <w:style w:type="character" w:styleId="735" w:customStyle="1">
    <w:name w:val="Heading 6 Char"/>
    <w:basedOn w:val="693"/>
    <w:link w:val="689"/>
    <w:uiPriority w:val="9"/>
    <w:qFormat/>
    <w:rPr>
      <w:rFonts w:ascii="Arial" w:hAnsi="Arial" w:eastAsia="Arial" w:cs="Arial"/>
      <w:b/>
      <w:bCs/>
      <w:sz w:val="22"/>
      <w:szCs w:val="22"/>
    </w:rPr>
  </w:style>
  <w:style w:type="character" w:styleId="736" w:customStyle="1">
    <w:name w:val="Heading 7 Char"/>
    <w:basedOn w:val="693"/>
    <w:link w:val="690"/>
    <w:uiPriority w:val="9"/>
    <w:qFormat/>
    <w:rPr>
      <w:rFonts w:ascii="Arial" w:hAnsi="Arial" w:eastAsia="Arial" w:cs="Arial"/>
      <w:b/>
      <w:bCs/>
      <w:i/>
      <w:iCs/>
      <w:sz w:val="22"/>
      <w:szCs w:val="22"/>
    </w:rPr>
  </w:style>
  <w:style w:type="character" w:styleId="737" w:customStyle="1">
    <w:name w:val="Heading 8 Char"/>
    <w:basedOn w:val="693"/>
    <w:link w:val="691"/>
    <w:uiPriority w:val="9"/>
    <w:qFormat/>
    <w:rPr>
      <w:rFonts w:ascii="Arial" w:hAnsi="Arial" w:eastAsia="Arial" w:cs="Arial"/>
      <w:i/>
      <w:iCs/>
      <w:sz w:val="22"/>
      <w:szCs w:val="22"/>
    </w:rPr>
  </w:style>
  <w:style w:type="character" w:styleId="738" w:customStyle="1">
    <w:name w:val="Heading 9 Char"/>
    <w:basedOn w:val="693"/>
    <w:link w:val="692"/>
    <w:uiPriority w:val="9"/>
    <w:qFormat/>
    <w:rPr>
      <w:rFonts w:ascii="Arial" w:hAnsi="Arial" w:eastAsia="Arial" w:cs="Arial"/>
      <w:i/>
      <w:iCs/>
      <w:sz w:val="21"/>
      <w:szCs w:val="21"/>
    </w:rPr>
  </w:style>
  <w:style w:type="paragraph" w:styleId="739">
    <w:name w:val="List Paragraph"/>
    <w:basedOn w:val="683"/>
    <w:uiPriority w:val="34"/>
    <w:qFormat/>
    <w:pPr>
      <w:contextualSpacing/>
      <w:ind w:left="720"/>
    </w:pPr>
  </w:style>
  <w:style w:type="paragraph" w:styleId="740">
    <w:name w:val="No Spacing"/>
    <w:uiPriority w:val="1"/>
    <w:qFormat/>
    <w:pPr>
      <w:spacing w:before="0" w:after="0" w:line="240" w:lineRule="auto"/>
    </w:pPr>
    <w:rPr>
      <w:rFonts w:hint="default" w:ascii="Times New Roman" w:hAnsi="Times New Roman" w:eastAsia="宋体" w:cs="Times New Roman"/>
    </w:rPr>
  </w:style>
  <w:style w:type="character" w:styleId="741" w:customStyle="1">
    <w:name w:val="Title Char"/>
    <w:basedOn w:val="693"/>
    <w:link w:val="722"/>
    <w:uiPriority w:val="10"/>
    <w:qFormat/>
    <w:rPr>
      <w:sz w:val="48"/>
      <w:szCs w:val="48"/>
    </w:rPr>
  </w:style>
  <w:style w:type="character" w:styleId="742" w:customStyle="1">
    <w:name w:val="Subtitle Char"/>
    <w:basedOn w:val="693"/>
    <w:link w:val="714"/>
    <w:uiPriority w:val="11"/>
    <w:qFormat/>
    <w:rPr>
      <w:sz w:val="24"/>
      <w:szCs w:val="24"/>
    </w:rPr>
  </w:style>
  <w:style w:type="paragraph" w:styleId="743">
    <w:name w:val="Quote"/>
    <w:basedOn w:val="683"/>
    <w:next w:val="683"/>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83"/>
    <w:next w:val="683"/>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basedOn w:val="693"/>
    <w:uiPriority w:val="99"/>
    <w:qFormat/>
  </w:style>
  <w:style w:type="character" w:styleId="748" w:customStyle="1">
    <w:name w:val="Footer Char"/>
    <w:basedOn w:val="693"/>
    <w:uiPriority w:val="99"/>
    <w:qFormat/>
  </w:style>
  <w:style w:type="character" w:styleId="749" w:customStyle="1">
    <w:name w:val="Caption Char"/>
    <w:uiPriority w:val="99"/>
    <w:qFormat/>
  </w:style>
  <w:style w:type="table" w:styleId="750" w:customStyle="1">
    <w:name w:val="Table Grid Light"/>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6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6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6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6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6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6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6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6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basedOn w:val="6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basedOn w:val="6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basedOn w:val="6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basedOn w:val="6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basedOn w:val="6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basedOn w:val="6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Grid Table 3"/>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6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6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6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6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6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6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6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basedOn w:val="69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basedOn w:val="69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basedOn w:val="69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basedOn w:val="69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basedOn w:val="69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basedOn w:val="69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Grid Table 6 Colorful"/>
    <w:basedOn w:val="6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basedOn w:val="69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3" w:customStyle="1">
    <w:name w:val="Grid Table 6 Colorful - Accent 2"/>
    <w:basedOn w:val="6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4" w:customStyle="1">
    <w:name w:val="Grid Table 6 Colorful - Accent 3"/>
    <w:basedOn w:val="69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5" w:customStyle="1">
    <w:name w:val="Grid Table 6 Colorful - Accent 4"/>
    <w:basedOn w:val="6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6" w:customStyle="1">
    <w:name w:val="Grid Table 6 Colorful - Accent 5"/>
    <w:basedOn w:val="69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6 Colorful - Accent 6"/>
    <w:basedOn w:val="69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7 Colorful"/>
    <w:basedOn w:val="6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basedOn w:val="69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basedOn w:val="69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basedOn w:val="69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basedOn w:val="69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basedOn w:val="69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basedOn w:val="69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basedOn w:val="6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basedOn w:val="69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69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69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69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69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69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w:basedOn w:val="6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basedOn w:val="69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basedOn w:val="69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basedOn w:val="69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basedOn w:val="69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basedOn w:val="69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basedOn w:val="69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List Table 3"/>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basedOn w:val="69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basedOn w:val="6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69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6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69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69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List Table 4"/>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basedOn w:val="69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basedOn w:val="69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basedOn w:val="69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basedOn w:val="69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basedOn w:val="69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basedOn w:val="69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basedOn w:val="69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basedOn w:val="69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basedOn w:val="69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basedOn w:val="69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basedOn w:val="69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basedOn w:val="69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6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basedOn w:val="69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2" w:customStyle="1">
    <w:name w:val="List Table 6 Colorful - Accent 2"/>
    <w:basedOn w:val="69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3" w:customStyle="1">
    <w:name w:val="List Table 6 Colorful - Accent 3"/>
    <w:basedOn w:val="69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4" w:customStyle="1">
    <w:name w:val="List Table 6 Colorful - Accent 4"/>
    <w:basedOn w:val="69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5" w:customStyle="1">
    <w:name w:val="List Table 6 Colorful - Accent 5"/>
    <w:basedOn w:val="69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6" w:customStyle="1">
    <w:name w:val="List Table 6 Colorful - Accent 6"/>
    <w:basedOn w:val="69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7"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basedOn w:val="69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basedOn w:val="69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basedOn w:val="69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basedOn w:val="69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basedOn w:val="69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basedOn w:val="69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basedOn w:val="69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basedOn w:val="69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basedOn w:val="69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basedOn w:val="69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basedOn w:val="69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basedOn w:val="69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basedOn w:val="69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basedOn w:val="6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basedOn w:val="6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basedOn w:val="6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basedOn w:val="6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basedOn w:val="6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basedOn w:val="6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basedOn w:val="6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Footnote Text Char"/>
    <w:link w:val="715"/>
    <w:uiPriority w:val="99"/>
    <w:qFormat/>
    <w:rPr>
      <w:sz w:val="18"/>
    </w:rPr>
  </w:style>
  <w:style w:type="character" w:styleId="876" w:customStyle="1">
    <w:name w:val="Endnote Text Char"/>
    <w:link w:val="708"/>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character" w:styleId="878" w:customStyle="1">
    <w:name w:val="正文缩进2格 Char"/>
    <w:link w:val="879"/>
    <w:uiPriority w:val="0"/>
    <w:qFormat/>
    <w:rPr>
      <w:rFonts w:ascii="仿宋_GB2312" w:hAnsi="宋体" w:eastAsia="仿宋_GB2312"/>
      <w:sz w:val="31"/>
      <w:szCs w:val="28"/>
      <w:lang w:bidi="ar-SA"/>
    </w:rPr>
  </w:style>
  <w:style w:type="paragraph" w:styleId="879" w:customStyle="1">
    <w:name w:val="正文缩进2格"/>
    <w:basedOn w:val="683"/>
    <w:link w:val="878"/>
    <w:uiPriority w:val="0"/>
    <w:qFormat/>
    <w:pPr>
      <w:ind w:firstLine="639"/>
      <w:spacing w:line="600" w:lineRule="exact"/>
    </w:pPr>
    <w:rPr>
      <w:rFonts w:ascii="仿宋_GB2312" w:hAnsi="宋体" w:eastAsia="仿宋_GB2312"/>
      <w:sz w:val="31"/>
      <w:szCs w:val="28"/>
    </w:rPr>
  </w:style>
  <w:style w:type="character" w:styleId="880" w:customStyle="1">
    <w:name w:val="纯文本 Char"/>
    <w:uiPriority w:val="99"/>
    <w:qFormat/>
    <w:rPr>
      <w:rFonts w:ascii="宋体" w:hAnsi="Courier New"/>
      <w:sz w:val="21"/>
    </w:rPr>
  </w:style>
  <w:style w:type="character" w:styleId="881" w:customStyle="1">
    <w:name w:val="标题 4 Char"/>
    <w:basedOn w:val="693"/>
    <w:link w:val="687"/>
    <w:uiPriority w:val="0"/>
    <w:qFormat/>
    <w:rPr>
      <w:rFonts w:ascii="Arial" w:hAnsi="Arial" w:eastAsia="黑体"/>
      <w:b/>
      <w:bCs/>
      <w:sz w:val="28"/>
      <w:szCs w:val="28"/>
    </w:rPr>
  </w:style>
  <w:style w:type="character" w:styleId="882" w:customStyle="1">
    <w:name w:val="批注框文本 Char"/>
    <w:basedOn w:val="693"/>
    <w:link w:val="709"/>
    <w:uiPriority w:val="0"/>
    <w:qFormat/>
    <w:rPr>
      <w:sz w:val="18"/>
      <w:szCs w:val="18"/>
    </w:rPr>
  </w:style>
  <w:style w:type="character" w:styleId="883" w:customStyle="1">
    <w:name w:val="页眉 Char"/>
    <w:link w:val="711"/>
    <w:uiPriority w:val="99"/>
    <w:qFormat/>
    <w:rPr>
      <w:sz w:val="18"/>
      <w:szCs w:val="18"/>
    </w:rPr>
  </w:style>
  <w:style w:type="character" w:styleId="884" w:customStyle="1">
    <w:name w:val="正文缩进 Char"/>
    <w:link w:val="696"/>
    <w:uiPriority w:val="0"/>
    <w:qFormat/>
    <w:rPr>
      <w:rFonts w:eastAsia="宋体"/>
      <w:sz w:val="21"/>
      <w:szCs w:val="24"/>
      <w:lang w:val="en-US" w:eastAsia="zh-CN" w:bidi="ar-SA"/>
    </w:rPr>
  </w:style>
  <w:style w:type="character" w:styleId="885" w:customStyle="1">
    <w:name w:val="标题 3 Char"/>
    <w:basedOn w:val="693"/>
    <w:link w:val="686"/>
    <w:uiPriority w:val="0"/>
    <w:qFormat/>
    <w:rPr>
      <w:b/>
      <w:sz w:val="32"/>
    </w:rPr>
  </w:style>
  <w:style w:type="character" w:styleId="886" w:customStyle="1">
    <w:name w:val="纯文本 Char1"/>
    <w:basedOn w:val="693"/>
    <w:link w:val="705"/>
    <w:uiPriority w:val="0"/>
    <w:qFormat/>
    <w:rPr>
      <w:rFonts w:ascii="宋体" w:hAnsi="Courier New" w:cs="Courier New"/>
      <w:sz w:val="21"/>
      <w:szCs w:val="21"/>
    </w:rPr>
  </w:style>
  <w:style w:type="paragraph" w:styleId="887" w:customStyle="1">
    <w:name w:val="msonormalcxspmiddle"/>
    <w:basedOn w:val="683"/>
    <w:uiPriority w:val="0"/>
    <w:qFormat/>
    <w:pPr>
      <w:jc w:val="left"/>
      <w:spacing w:before="100" w:beforeAutospacing="1" w:after="100" w:afterAutospacing="1"/>
      <w:widowControl/>
    </w:pPr>
    <w:rPr>
      <w:rFonts w:ascii="宋体" w:hAnsi="宋体" w:cs="宋体"/>
      <w:sz w:val="24"/>
    </w:rPr>
  </w:style>
  <w:style w:type="paragraph" w:styleId="888" w:customStyle="1">
    <w:name w:val="Char Char Char Char"/>
    <w:basedOn w:val="700"/>
    <w:uiPriority w:val="0"/>
    <w:qFormat/>
    <w:pPr>
      <w:spacing w:line="360" w:lineRule="auto"/>
    </w:pPr>
    <w:rPr>
      <w:szCs w:val="20"/>
    </w:rPr>
  </w:style>
  <w:style w:type="paragraph" w:styleId="889" w:customStyle="1">
    <w:name w:val="Char"/>
    <w:basedOn w:val="683"/>
    <w:uiPriority w:val="0"/>
    <w:qFormat/>
    <w:pPr>
      <w:tabs>
        <w:tab w:val="left" w:pos="360" w:leader="none"/>
      </w:tabs>
    </w:pPr>
    <w:rPr>
      <w:color w:val="000000"/>
      <w:sz w:val="24"/>
    </w:rPr>
  </w:style>
  <w:style w:type="paragraph" w:styleId="890" w:customStyle="1">
    <w:name w:val="普通正文"/>
    <w:basedOn w:val="683"/>
    <w:uiPriority w:val="0"/>
    <w:qFormat/>
    <w:pPr>
      <w:ind w:firstLine="480"/>
      <w:jc w:val="left"/>
      <w:spacing w:before="120" w:after="120" w:line="360" w:lineRule="auto"/>
    </w:pPr>
    <w:rPr>
      <w:rFonts w:ascii="Arial" w:hAnsi="Arial"/>
      <w:sz w:val="24"/>
    </w:rPr>
  </w:style>
  <w:style w:type="paragraph" w:styleId="891" w:customStyle="1">
    <w:name w:val="Char1"/>
    <w:basedOn w:val="700"/>
    <w:uiPriority w:val="0"/>
    <w:qFormat/>
    <w:rPr>
      <w:rFonts w:ascii="Tahoma" w:hAnsi="Tahoma"/>
      <w:sz w:val="24"/>
    </w:rPr>
  </w:style>
  <w:style w:type="character" w:styleId="892" w:customStyle="1">
    <w:name w:val="纯文本 Char2"/>
    <w:basedOn w:val="693"/>
    <w:uiPriority w:val="0"/>
    <w:qFormat/>
    <w:rPr>
      <w:rFonts w:ascii="宋体" w:hAnsi="Courier New" w:eastAsia="宋体"/>
      <w:sz w:val="24"/>
      <w:lang w:val="en-US" w:eastAsia="zh-CN" w:bidi="ar-SA"/>
    </w:rPr>
  </w:style>
  <w:style w:type="character" w:styleId="893" w:customStyle="1">
    <w:name w:val="正文文本缩进 3 Char"/>
    <w:basedOn w:val="693"/>
    <w:link w:val="717"/>
    <w:uiPriority w:val="0"/>
    <w:qFormat/>
    <w:rPr>
      <w:sz w:val="16"/>
      <w:szCs w:val="16"/>
    </w:rPr>
  </w:style>
  <w:style w:type="character" w:styleId="894" w:customStyle="1">
    <w:name w:val="日期 Char"/>
    <w:basedOn w:val="693"/>
    <w:link w:val="707"/>
    <w:uiPriority w:val="0"/>
    <w:qFormat/>
    <w:rPr>
      <w:sz w:val="24"/>
    </w:rPr>
  </w:style>
  <w:style w:type="character" w:styleId="895" w:customStyle="1">
    <w:name w:val="10"/>
    <w:basedOn w:val="693"/>
    <w:uiPriority w:val="0"/>
    <w:qFormat/>
    <w:rPr>
      <w:rFonts w:hint="default" w:ascii="Times New Roman" w:hAnsi="Times New Roman" w:cs="Times New Roman"/>
    </w:rPr>
  </w:style>
  <w:style w:type="character" w:styleId="896" w:customStyle="1">
    <w:name w:val="15"/>
    <w:basedOn w:val="693"/>
    <w:uiPriority w:val="0"/>
    <w:qFormat/>
    <w:rPr>
      <w:rFonts w:hint="default" w:ascii="Times New Roman" w:hAnsi="Times New Roman" w:cs="Times New Roman"/>
    </w:rPr>
  </w:style>
  <w:style w:type="paragraph" w:styleId="897" w:customStyle="1">
    <w:name w:val="表内容"/>
    <w:uiPriority w:val="99"/>
    <w:qFormat/>
    <w:pPr>
      <w:jc w:val="center"/>
      <w:widowControl w:val="off"/>
    </w:pPr>
    <w:rPr>
      <w:rFonts w:hint="default" w:ascii="Times New Roman" w:hAnsi="Times New Roman" w:eastAsia="宋体" w:cs="Times New Roman"/>
      <w:sz w:val="21"/>
      <w:lang w:val="en-US" w:eastAsia="zh-CN" w:bidi="ar-SA"/>
    </w:rPr>
  </w:style>
  <w:style w:type="paragraph" w:styleId="898" w:customStyle="1">
    <w:name w:val="Table Text"/>
    <w:basedOn w:val="683"/>
    <w:uiPriority w:val="0"/>
    <w:semiHidden/>
    <w:qFormat/>
    <w:rPr>
      <w:rFonts w:ascii="宋体" w:hAnsi="宋体" w:eastAsia="宋体" w:cs="宋体"/>
      <w:sz w:val="22"/>
      <w:szCs w:val="22"/>
      <w:lang w:val="en-US" w:eastAsia="en-US" w:bidi="ar-SA"/>
    </w:rPr>
  </w:style>
  <w:style w:type="table" w:styleId="899" w:customStyle="1">
    <w:name w:val="Table Normal"/>
    <w:uiPriority w:val="0"/>
    <w:semiHidden/>
    <w:unhideWhenUsed/>
    <w:qFormat/>
    <w:tblPr>
      <w:tblCellMar>
        <w:left w:w="0" w:type="dxa"/>
        <w:top w:w="0" w:type="dxa"/>
        <w:right w:w="0" w:type="dxa"/>
        <w:bottom w:w="0" w:type="dxa"/>
      </w:tblCellMar>
    </w:tblPr>
  </w:style>
  <w:style w:type="paragraph" w:styleId="900" w:customStyle="1">
    <w:name w:val="*正文"/>
    <w:basedOn w:val="683"/>
    <w:uiPriority w:val="99"/>
    <w:qFormat/>
    <w:pPr>
      <w:ind w:firstLine="482"/>
      <w:spacing w:line="360" w:lineRule="auto"/>
    </w:pPr>
    <w:rPr>
      <w:rFonts w:eastAsia="仿宋_GB2312"/>
      <w:sz w:val="28"/>
    </w:rPr>
  </w:style>
  <w:style w:type="paragraph" w:styleId="901" w:customStyle="1">
    <w:name w:val="Body text|1"/>
    <w:basedOn w:val="683"/>
    <w:uiPriority w:val="99"/>
    <w:qFormat/>
    <w:pPr>
      <w:ind w:firstLine="400"/>
      <w:jc w:val="left"/>
      <w:spacing w:line="413" w:lineRule="auto"/>
    </w:pPr>
    <w:rPr>
      <w:rFonts w:ascii="宋体" w:hAnsi="宋体" w:cs="宋体"/>
      <w:sz w:val="19"/>
      <w:szCs w:val="19"/>
      <w:lang w:val="zh-TW" w:eastAsia="zh-TW"/>
    </w:rPr>
  </w:style>
  <w:style w:type="character" w:styleId="902" w:customStyle="1">
    <w:name w:val="NormalCharacter"/>
    <w:uiPriority w:val="99"/>
    <w:qFormat/>
  </w:style>
  <w:style w:type="paragraph" w:styleId="903" w:customStyle="1">
    <w:name w:val="Other|1"/>
    <w:basedOn w:val="683"/>
    <w:uiPriority w:val="99"/>
    <w:qFormat/>
    <w:pPr>
      <w:ind w:firstLine="400"/>
      <w:spacing w:line="408" w:lineRule="auto"/>
    </w:pPr>
    <w:rPr>
      <w:rFonts w:ascii="宋体" w:hAnsi="宋体" w:cs="宋体"/>
      <w:sz w:val="26"/>
      <w:szCs w:val="26"/>
      <w:lang w:val="zh-TW" w:eastAsia="zh-TW"/>
    </w:rPr>
  </w:style>
  <w:style w:type="numbering" w:styleId="9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宗海燕</cp:lastModifiedBy>
  <cp:revision>6</cp:revision>
  <dcterms:created xsi:type="dcterms:W3CDTF">2023-07-31T00:19:00Z</dcterms:created>
  <dcterms:modified xsi:type="dcterms:W3CDTF">2025-12-09T08:28:20Z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6AF3F5A8399449AFB3DC5890AD4EDCEF_13</vt:lpwstr>
  </property>
  <property fmtid="{D5CDD505-2E9C-101B-9397-08002B2CF9AE}" pid="4" name="KSOTemplateDocerSaveRecord">
    <vt:lpwstr>eyJoZGlkIjoiZTdlNmQ0ZmU4N2Y0NjJlOGZkMDg1ODcyYzU5ZGI5YmYiLCJ1c2VySWQiOiIxMDMxNTEzNjU1In0=</vt:lpwstr>
  </property>
</Properties>
</file>